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3ACEB" w14:textId="77777777" w:rsidR="00F06628" w:rsidRPr="00F21784" w:rsidRDefault="00F06628" w:rsidP="00F06628">
      <w:pPr>
        <w:jc w:val="center"/>
        <w:rPr>
          <w:b/>
          <w:bCs/>
        </w:rPr>
      </w:pPr>
      <w:bookmarkStart w:id="0" w:name="_Hlk82471863"/>
      <w:bookmarkStart w:id="1" w:name="_Hlk156760462"/>
      <w:r w:rsidRPr="00F21784">
        <w:rPr>
          <w:b/>
          <w:bCs/>
        </w:rPr>
        <w:t>ANEXO I</w:t>
      </w:r>
    </w:p>
    <w:p w14:paraId="436D674C" w14:textId="77777777" w:rsidR="00F06628" w:rsidRPr="00F21784" w:rsidRDefault="00F06628" w:rsidP="00F06628">
      <w:pPr>
        <w:jc w:val="center"/>
        <w:rPr>
          <w:b/>
          <w:bCs/>
        </w:rPr>
      </w:pPr>
      <w:r w:rsidRPr="00F21784">
        <w:rPr>
          <w:b/>
          <w:bCs/>
        </w:rPr>
        <w:t>TERMO DE REFERÊNCIA</w:t>
      </w:r>
    </w:p>
    <w:p w14:paraId="5720A3BA" w14:textId="77777777" w:rsidR="00F06628" w:rsidRDefault="00F06628" w:rsidP="00F06628">
      <w:pPr>
        <w:rPr>
          <w:bCs/>
        </w:rPr>
      </w:pPr>
    </w:p>
    <w:p w14:paraId="2380302F" w14:textId="77777777" w:rsidR="002A3961" w:rsidRPr="00C027C0" w:rsidRDefault="002A3961" w:rsidP="00F06628">
      <w:pPr>
        <w:rPr>
          <w:bCs/>
        </w:rPr>
      </w:pPr>
    </w:p>
    <w:p w14:paraId="1A35FD99" w14:textId="6A0A5D90" w:rsidR="00F06628" w:rsidRPr="00C53281" w:rsidRDefault="00F06628" w:rsidP="002A3961">
      <w:pPr>
        <w:pStyle w:val="Nivel01"/>
        <w:rPr>
          <w:rFonts w:eastAsia="Arial"/>
        </w:rPr>
      </w:pPr>
      <w:r w:rsidRPr="00C53281">
        <w:t>CONDIÇÕES GERAIS DA CONTRATAÇÃO</w:t>
      </w:r>
    </w:p>
    <w:p w14:paraId="244EA70F" w14:textId="57DDB011" w:rsidR="00F06628" w:rsidRPr="00C027C0" w:rsidRDefault="00F06628" w:rsidP="00F06628">
      <w:pPr>
        <w:pStyle w:val="Nivel2"/>
        <w:spacing w:before="0" w:after="0" w:line="240" w:lineRule="auto"/>
        <w:rPr>
          <w:color w:val="auto"/>
          <w:sz w:val="22"/>
          <w:szCs w:val="22"/>
        </w:rPr>
      </w:pPr>
      <w:r w:rsidRPr="00C027C0">
        <w:rPr>
          <w:color w:val="auto"/>
          <w:sz w:val="22"/>
          <w:szCs w:val="22"/>
        </w:rPr>
        <w:t xml:space="preserve">1.1. </w:t>
      </w:r>
      <w:r>
        <w:rPr>
          <w:color w:val="auto"/>
          <w:sz w:val="22"/>
          <w:szCs w:val="22"/>
        </w:rPr>
        <w:t xml:space="preserve">O objeto deste Termo é o estabelecimento de </w:t>
      </w:r>
      <w:r w:rsidR="0046517D">
        <w:rPr>
          <w:color w:val="auto"/>
          <w:sz w:val="22"/>
          <w:szCs w:val="22"/>
        </w:rPr>
        <w:t>referências</w:t>
      </w:r>
      <w:r>
        <w:rPr>
          <w:color w:val="auto"/>
          <w:sz w:val="22"/>
          <w:szCs w:val="22"/>
        </w:rPr>
        <w:t xml:space="preserve"> para a </w:t>
      </w:r>
      <w:r w:rsidR="0046517D">
        <w:rPr>
          <w:sz w:val="22"/>
          <w:szCs w:val="22"/>
        </w:rPr>
        <w:t>a</w:t>
      </w:r>
      <w:r w:rsidR="0046517D" w:rsidRPr="00E1235F">
        <w:rPr>
          <w:sz w:val="22"/>
          <w:szCs w:val="22"/>
        </w:rPr>
        <w:t xml:space="preserve">quisição de </w:t>
      </w:r>
      <w:r w:rsidR="0046517D">
        <w:rPr>
          <w:sz w:val="22"/>
          <w:szCs w:val="22"/>
        </w:rPr>
        <w:t xml:space="preserve">combustíveis (gasolina e etanol) para atender </w:t>
      </w:r>
      <w:r w:rsidR="0046517D" w:rsidRPr="001E3E71">
        <w:rPr>
          <w:sz w:val="22"/>
          <w:szCs w:val="22"/>
        </w:rPr>
        <w:t xml:space="preserve">as demandas </w:t>
      </w:r>
      <w:r w:rsidR="0046517D">
        <w:rPr>
          <w:sz w:val="22"/>
          <w:szCs w:val="22"/>
        </w:rPr>
        <w:t>da Câmara de Vereadores do</w:t>
      </w:r>
      <w:r w:rsidR="0046517D" w:rsidRPr="001E3E71">
        <w:rPr>
          <w:sz w:val="22"/>
          <w:szCs w:val="22"/>
        </w:rPr>
        <w:t xml:space="preserve"> Município de Varzedo</w:t>
      </w:r>
      <w:r w:rsidRPr="00C027C0">
        <w:rPr>
          <w:color w:val="auto"/>
          <w:sz w:val="22"/>
          <w:szCs w:val="22"/>
        </w:rPr>
        <w:t>, conforme condições e exigências estabelecidas neste instrumento.</w:t>
      </w:r>
    </w:p>
    <w:p w14:paraId="786BA112" w14:textId="6CC6F0AD" w:rsidR="00F06628" w:rsidRPr="00C027C0" w:rsidRDefault="00F06628" w:rsidP="00F06628">
      <w:pPr>
        <w:pStyle w:val="Nivel2"/>
        <w:spacing w:before="0" w:after="0" w:line="240" w:lineRule="auto"/>
        <w:rPr>
          <w:color w:val="auto"/>
          <w:sz w:val="22"/>
          <w:szCs w:val="22"/>
        </w:rPr>
      </w:pPr>
      <w:r w:rsidRPr="00C027C0">
        <w:rPr>
          <w:color w:val="auto"/>
          <w:sz w:val="22"/>
          <w:szCs w:val="22"/>
        </w:rPr>
        <w:t xml:space="preserve">1.2. Os </w:t>
      </w:r>
      <w:r w:rsidR="0046517D">
        <w:rPr>
          <w:color w:val="auto"/>
          <w:sz w:val="22"/>
          <w:szCs w:val="22"/>
        </w:rPr>
        <w:t xml:space="preserve">combustíveis </w:t>
      </w:r>
      <w:r w:rsidRPr="00C027C0">
        <w:rPr>
          <w:color w:val="auto"/>
          <w:sz w:val="22"/>
          <w:szCs w:val="22"/>
        </w:rPr>
        <w:t xml:space="preserve">objeto desta contratação são caracterizados como </w:t>
      </w:r>
      <w:r w:rsidR="0046517D">
        <w:rPr>
          <w:color w:val="auto"/>
          <w:sz w:val="22"/>
          <w:szCs w:val="22"/>
        </w:rPr>
        <w:t xml:space="preserve">materiais </w:t>
      </w:r>
      <w:r w:rsidRPr="00C027C0">
        <w:rPr>
          <w:color w:val="auto"/>
          <w:sz w:val="22"/>
          <w:szCs w:val="22"/>
        </w:rPr>
        <w:t>comuns, conforme justificativa constante do Estudo Técnico Preliminar.</w:t>
      </w:r>
    </w:p>
    <w:p w14:paraId="540F1956" w14:textId="67F9FD4F" w:rsidR="00F06628" w:rsidRPr="00453B7C" w:rsidRDefault="00F06628" w:rsidP="00F06628">
      <w:pPr>
        <w:pStyle w:val="Nvel2-Red"/>
        <w:spacing w:before="0" w:after="0" w:line="240" w:lineRule="auto"/>
        <w:rPr>
          <w:i w:val="0"/>
          <w:iCs w:val="0"/>
          <w:color w:val="auto"/>
          <w:sz w:val="22"/>
          <w:szCs w:val="22"/>
        </w:rPr>
      </w:pPr>
      <w:r w:rsidRPr="00C027C0">
        <w:rPr>
          <w:i w:val="0"/>
          <w:iCs w:val="0"/>
          <w:color w:val="auto"/>
          <w:sz w:val="22"/>
          <w:szCs w:val="22"/>
        </w:rPr>
        <w:t xml:space="preserve">1.3. O prazo de vigência da contratação é de 12 meses contados da assinatura </w:t>
      </w:r>
      <w:r w:rsidR="00684ED5">
        <w:rPr>
          <w:i w:val="0"/>
          <w:iCs w:val="0"/>
          <w:color w:val="auto"/>
          <w:sz w:val="22"/>
          <w:szCs w:val="22"/>
        </w:rPr>
        <w:t xml:space="preserve">do </w:t>
      </w:r>
      <w:r w:rsidRPr="00453B7C">
        <w:rPr>
          <w:i w:val="0"/>
          <w:iCs w:val="0"/>
          <w:color w:val="auto"/>
          <w:sz w:val="22"/>
          <w:szCs w:val="22"/>
        </w:rPr>
        <w:t xml:space="preserve">Contrato, </w:t>
      </w:r>
      <w:r w:rsidR="00684ED5">
        <w:rPr>
          <w:i w:val="0"/>
          <w:iCs w:val="0"/>
          <w:color w:val="auto"/>
          <w:sz w:val="22"/>
          <w:szCs w:val="22"/>
        </w:rPr>
        <w:t xml:space="preserve">e por se tratar de fornecimento continuado, sua vigência poderá ser prorrogada na forma da Lei 14.133/2021. </w:t>
      </w:r>
    </w:p>
    <w:p w14:paraId="624BE45D" w14:textId="5A8EA0AE" w:rsidR="00F06628" w:rsidRPr="00C027C0" w:rsidRDefault="00F06628" w:rsidP="00F06628">
      <w:pPr>
        <w:pStyle w:val="Nivel2"/>
        <w:spacing w:before="0" w:after="0" w:line="240" w:lineRule="auto"/>
        <w:rPr>
          <w:color w:val="auto"/>
          <w:sz w:val="22"/>
          <w:szCs w:val="22"/>
        </w:rPr>
      </w:pPr>
      <w:r w:rsidRPr="00C027C0">
        <w:rPr>
          <w:color w:val="auto"/>
          <w:sz w:val="22"/>
          <w:szCs w:val="22"/>
        </w:rPr>
        <w:t>1.4. A Minuta de Contrato oferece maior detalhamento das regras que serão aplicadas em relação à vigência da contratação.</w:t>
      </w:r>
    </w:p>
    <w:p w14:paraId="1484A1C0" w14:textId="77777777" w:rsidR="00F06628" w:rsidRPr="00C027C0" w:rsidRDefault="00F06628" w:rsidP="00F06628">
      <w:pPr>
        <w:pStyle w:val="Nivel2"/>
        <w:spacing w:before="0" w:after="0"/>
        <w:rPr>
          <w:color w:val="auto"/>
          <w:sz w:val="22"/>
          <w:szCs w:val="22"/>
        </w:rPr>
      </w:pPr>
    </w:p>
    <w:p w14:paraId="3F3DEDAF" w14:textId="14D4956E" w:rsidR="00F06628" w:rsidRPr="00C027C0" w:rsidRDefault="00F06628" w:rsidP="002A3961">
      <w:pPr>
        <w:pStyle w:val="Nivel01"/>
      </w:pPr>
      <w:r w:rsidRPr="00C027C0">
        <w:t>FUNDAMENTAÇÃO E DESCRIÇÃO DA NECESSIDADE DA CONTRATAÇÃO</w:t>
      </w:r>
    </w:p>
    <w:p w14:paraId="45D42F7C" w14:textId="77777777" w:rsidR="00F06628" w:rsidRDefault="00F06628" w:rsidP="00F06628">
      <w:pPr>
        <w:pStyle w:val="Nivel2"/>
        <w:spacing w:before="0" w:after="0" w:line="240" w:lineRule="auto"/>
        <w:rPr>
          <w:color w:val="auto"/>
          <w:sz w:val="22"/>
          <w:szCs w:val="22"/>
        </w:rPr>
      </w:pPr>
      <w:r w:rsidRPr="00C027C0">
        <w:rPr>
          <w:color w:val="auto"/>
          <w:sz w:val="22"/>
          <w:szCs w:val="22"/>
        </w:rPr>
        <w:t>2.1. A Fundamentação da Contratação e de seus quantitativos encontra-se pormenorizada em Tópico específico dos Estudos Técnicos Preliminares, apêndice deste Termo de Referência.</w:t>
      </w:r>
    </w:p>
    <w:p w14:paraId="2A5E0925" w14:textId="4627F575" w:rsidR="0046517D" w:rsidRPr="00C027C0" w:rsidRDefault="0046517D" w:rsidP="00F06628">
      <w:pPr>
        <w:pStyle w:val="Nivel2"/>
        <w:spacing w:before="0" w:after="0" w:line="240" w:lineRule="auto"/>
        <w:rPr>
          <w:color w:val="auto"/>
          <w:sz w:val="22"/>
          <w:szCs w:val="22"/>
        </w:rPr>
      </w:pPr>
      <w:r>
        <w:rPr>
          <w:color w:val="auto"/>
          <w:sz w:val="22"/>
          <w:szCs w:val="22"/>
        </w:rPr>
        <w:t>2.2. A descrição da necessidade está justificada no ETP.</w:t>
      </w:r>
    </w:p>
    <w:p w14:paraId="1C7B769D" w14:textId="77777777" w:rsidR="00F06628" w:rsidRPr="00C027C0" w:rsidRDefault="00F06628" w:rsidP="00F06628">
      <w:pPr>
        <w:pStyle w:val="Nivel2"/>
        <w:spacing w:before="0" w:after="0"/>
        <w:rPr>
          <w:color w:val="auto"/>
          <w:sz w:val="22"/>
          <w:szCs w:val="22"/>
        </w:rPr>
      </w:pPr>
    </w:p>
    <w:p w14:paraId="4782343C" w14:textId="1340BADB" w:rsidR="00F06628" w:rsidRPr="00C027C0" w:rsidRDefault="00F06628" w:rsidP="002A3961">
      <w:pPr>
        <w:pStyle w:val="Nivel01"/>
      </w:pPr>
      <w:r w:rsidRPr="00C027C0">
        <w:t>DESCRIÇÃO DA SOLUÇÃO COMO UM TODO CONSIDERADO O CICLO DE VIDA DO OBJETO E ESPECIFICAÇÃO DO PRODUTO</w:t>
      </w:r>
    </w:p>
    <w:p w14:paraId="691ABB69" w14:textId="77777777" w:rsidR="00F06628" w:rsidRPr="00453B7C" w:rsidRDefault="00F06628" w:rsidP="00F06628">
      <w:pPr>
        <w:pStyle w:val="Nvel2-Red"/>
        <w:spacing w:before="0" w:after="0" w:line="240" w:lineRule="auto"/>
        <w:rPr>
          <w:i w:val="0"/>
          <w:iCs w:val="0"/>
          <w:color w:val="auto"/>
          <w:sz w:val="22"/>
          <w:szCs w:val="22"/>
        </w:rPr>
      </w:pPr>
      <w:r w:rsidRPr="00453B7C">
        <w:rPr>
          <w:i w:val="0"/>
          <w:iCs w:val="0"/>
          <w:color w:val="auto"/>
          <w:sz w:val="22"/>
          <w:szCs w:val="22"/>
        </w:rPr>
        <w:t xml:space="preserve">3.1. A descrição da solução como um todo encontra-se pormenorizada em tópico específico dos Estudos Técnicos Preliminares, apêndice deste Termo de Referência. </w:t>
      </w:r>
    </w:p>
    <w:p w14:paraId="41948E46" w14:textId="77777777" w:rsidR="00F06628" w:rsidRDefault="00F06628" w:rsidP="00F06628">
      <w:pPr>
        <w:pStyle w:val="Nvel2-Red"/>
        <w:spacing w:before="0" w:after="0" w:line="240" w:lineRule="auto"/>
        <w:rPr>
          <w:color w:val="auto"/>
          <w:sz w:val="22"/>
          <w:szCs w:val="22"/>
        </w:rPr>
      </w:pPr>
    </w:p>
    <w:p w14:paraId="7B22F92E" w14:textId="41E81D6B" w:rsidR="00F06628" w:rsidRPr="00C027C0" w:rsidRDefault="00F06628" w:rsidP="002A3961">
      <w:pPr>
        <w:pStyle w:val="Nivel01"/>
      </w:pPr>
      <w:r w:rsidRPr="00C027C0">
        <w:t xml:space="preserve">REQUISITOS DA CONTRATAÇÃO </w:t>
      </w:r>
    </w:p>
    <w:p w14:paraId="15D0693F" w14:textId="67447BBE" w:rsidR="00F06628" w:rsidRDefault="00F06628" w:rsidP="0046517D">
      <w:pPr>
        <w:pStyle w:val="Nvel2-Red"/>
        <w:spacing w:before="0" w:after="0" w:line="240" w:lineRule="auto"/>
        <w:rPr>
          <w:i w:val="0"/>
          <w:iCs w:val="0"/>
          <w:color w:val="auto"/>
          <w:sz w:val="22"/>
          <w:szCs w:val="22"/>
        </w:rPr>
      </w:pPr>
      <w:r w:rsidRPr="00C027C0">
        <w:rPr>
          <w:i w:val="0"/>
          <w:iCs w:val="0"/>
          <w:color w:val="auto"/>
          <w:sz w:val="22"/>
          <w:szCs w:val="22"/>
        </w:rPr>
        <w:t xml:space="preserve">4.1. </w:t>
      </w:r>
      <w:r w:rsidR="0046517D">
        <w:rPr>
          <w:i w:val="0"/>
          <w:iCs w:val="0"/>
          <w:color w:val="auto"/>
          <w:sz w:val="22"/>
          <w:szCs w:val="22"/>
        </w:rPr>
        <w:t xml:space="preserve">Os requisitos da Contratação </w:t>
      </w:r>
      <w:r w:rsidR="0046517D" w:rsidRPr="00453B7C">
        <w:rPr>
          <w:i w:val="0"/>
          <w:iCs w:val="0"/>
          <w:color w:val="auto"/>
          <w:sz w:val="22"/>
          <w:szCs w:val="22"/>
        </w:rPr>
        <w:t>encontra</w:t>
      </w:r>
      <w:r w:rsidR="0046517D">
        <w:rPr>
          <w:i w:val="0"/>
          <w:iCs w:val="0"/>
          <w:color w:val="auto"/>
          <w:sz w:val="22"/>
          <w:szCs w:val="22"/>
        </w:rPr>
        <w:t>m</w:t>
      </w:r>
      <w:r w:rsidR="0046517D" w:rsidRPr="00453B7C">
        <w:rPr>
          <w:i w:val="0"/>
          <w:iCs w:val="0"/>
          <w:color w:val="auto"/>
          <w:sz w:val="22"/>
          <w:szCs w:val="22"/>
        </w:rPr>
        <w:t>-se pormenorizad</w:t>
      </w:r>
      <w:r w:rsidR="0046517D">
        <w:rPr>
          <w:i w:val="0"/>
          <w:iCs w:val="0"/>
          <w:color w:val="auto"/>
          <w:sz w:val="22"/>
          <w:szCs w:val="22"/>
        </w:rPr>
        <w:t>os</w:t>
      </w:r>
      <w:r w:rsidR="0046517D" w:rsidRPr="00453B7C">
        <w:rPr>
          <w:i w:val="0"/>
          <w:iCs w:val="0"/>
          <w:color w:val="auto"/>
          <w:sz w:val="22"/>
          <w:szCs w:val="22"/>
        </w:rPr>
        <w:t xml:space="preserve"> em tópico específico dos Estudos Técnicos Preliminares, apêndice deste Termo de Referência.</w:t>
      </w:r>
    </w:p>
    <w:p w14:paraId="719F8619" w14:textId="77777777" w:rsidR="0046517D" w:rsidRPr="00C53281" w:rsidRDefault="0046517D" w:rsidP="0046517D">
      <w:pPr>
        <w:pStyle w:val="Nvel2-Red"/>
        <w:spacing w:before="0" w:after="0" w:line="240" w:lineRule="auto"/>
        <w:rPr>
          <w:b/>
          <w:bCs/>
        </w:rPr>
      </w:pPr>
    </w:p>
    <w:p w14:paraId="776242C4" w14:textId="4F0DC3BB" w:rsidR="00F06628" w:rsidRPr="00C027C0" w:rsidRDefault="00F06628" w:rsidP="002A3961">
      <w:pPr>
        <w:pStyle w:val="Nivel01"/>
      </w:pPr>
      <w:r w:rsidRPr="00C027C0">
        <w:t>MODELO DE EXECUÇÃO DO OBJETO</w:t>
      </w:r>
    </w:p>
    <w:p w14:paraId="0FA851D7" w14:textId="77777777" w:rsidR="00F06628" w:rsidRPr="002A3961" w:rsidRDefault="00F06628" w:rsidP="002A3961">
      <w:pPr>
        <w:pStyle w:val="Nvel1-SemNum"/>
        <w:rPr>
          <w:color w:val="auto"/>
        </w:rPr>
      </w:pPr>
      <w:r w:rsidRPr="002A3961">
        <w:rPr>
          <w:color w:val="auto"/>
        </w:rPr>
        <w:t>5.1. Condições de Entrega:</w:t>
      </w:r>
    </w:p>
    <w:p w14:paraId="475869AA" w14:textId="76943DB1" w:rsidR="00F06628" w:rsidRPr="00A74A5C" w:rsidRDefault="00F06628" w:rsidP="00F06628">
      <w:pPr>
        <w:pStyle w:val="Nvel2-Red"/>
        <w:spacing w:before="0" w:after="0" w:line="240" w:lineRule="auto"/>
        <w:rPr>
          <w:i w:val="0"/>
          <w:iCs w:val="0"/>
          <w:color w:val="auto"/>
          <w:sz w:val="22"/>
          <w:szCs w:val="22"/>
        </w:rPr>
      </w:pPr>
      <w:r w:rsidRPr="00C027C0">
        <w:rPr>
          <w:i w:val="0"/>
          <w:iCs w:val="0"/>
          <w:color w:val="auto"/>
          <w:sz w:val="22"/>
          <w:szCs w:val="22"/>
        </w:rPr>
        <w:t>5.1.1</w:t>
      </w:r>
      <w:r w:rsidRPr="00A74A5C">
        <w:rPr>
          <w:i w:val="0"/>
          <w:iCs w:val="0"/>
          <w:color w:val="auto"/>
          <w:sz w:val="22"/>
          <w:szCs w:val="22"/>
        </w:rPr>
        <w:t xml:space="preserve">.  </w:t>
      </w:r>
      <w:r w:rsidR="006D094E">
        <w:rPr>
          <w:i w:val="0"/>
          <w:iCs w:val="0"/>
          <w:color w:val="auto"/>
          <w:sz w:val="22"/>
          <w:szCs w:val="22"/>
        </w:rPr>
        <w:t xml:space="preserve">A entrega </w:t>
      </w:r>
      <w:r w:rsidRPr="00A74A5C">
        <w:rPr>
          <w:i w:val="0"/>
          <w:iCs w:val="0"/>
          <w:color w:val="auto"/>
          <w:sz w:val="22"/>
          <w:szCs w:val="22"/>
        </w:rPr>
        <w:t xml:space="preserve">dos combustíveis deverá atender </w:t>
      </w:r>
      <w:r w:rsidR="006D094E">
        <w:rPr>
          <w:i w:val="0"/>
          <w:iCs w:val="0"/>
          <w:color w:val="auto"/>
          <w:sz w:val="22"/>
          <w:szCs w:val="22"/>
        </w:rPr>
        <w:t>aos veículos da Câmara de Varzedo</w:t>
      </w:r>
      <w:r>
        <w:rPr>
          <w:i w:val="0"/>
          <w:iCs w:val="0"/>
          <w:color w:val="auto"/>
          <w:sz w:val="22"/>
          <w:szCs w:val="22"/>
        </w:rPr>
        <w:t>.</w:t>
      </w:r>
    </w:p>
    <w:p w14:paraId="25DA8051" w14:textId="644A9DC1" w:rsidR="00F06628" w:rsidRPr="00C027C0" w:rsidRDefault="00F06628" w:rsidP="00F06628">
      <w:pPr>
        <w:pStyle w:val="Nvel2-Red"/>
        <w:spacing w:before="0" w:after="0" w:line="240" w:lineRule="auto"/>
        <w:rPr>
          <w:i w:val="0"/>
          <w:iCs w:val="0"/>
          <w:color w:val="auto"/>
          <w:sz w:val="22"/>
          <w:szCs w:val="22"/>
        </w:rPr>
      </w:pPr>
      <w:r>
        <w:rPr>
          <w:i w:val="0"/>
          <w:iCs w:val="0"/>
          <w:color w:val="auto"/>
          <w:sz w:val="22"/>
          <w:szCs w:val="22"/>
        </w:rPr>
        <w:t xml:space="preserve">5.1.2. </w:t>
      </w:r>
      <w:r w:rsidRPr="00C027C0">
        <w:rPr>
          <w:i w:val="0"/>
          <w:iCs w:val="0"/>
          <w:color w:val="auto"/>
          <w:sz w:val="22"/>
          <w:szCs w:val="22"/>
        </w:rPr>
        <w:t>O prazo de entrega dos combustíveis é de até 06 horas, contados da ordem de fornecimento</w:t>
      </w:r>
      <w:r w:rsidR="006D094E">
        <w:rPr>
          <w:i w:val="0"/>
          <w:iCs w:val="0"/>
          <w:color w:val="auto"/>
          <w:sz w:val="22"/>
          <w:szCs w:val="22"/>
        </w:rPr>
        <w:t xml:space="preserve">. </w:t>
      </w:r>
    </w:p>
    <w:p w14:paraId="4A7969EF" w14:textId="60AECAD5" w:rsidR="00F06628" w:rsidRPr="00C027C0" w:rsidRDefault="00F06628" w:rsidP="00F06628">
      <w:pPr>
        <w:pStyle w:val="Nvel2-Red"/>
        <w:spacing w:before="0" w:after="0" w:line="240" w:lineRule="auto"/>
        <w:rPr>
          <w:i w:val="0"/>
          <w:iCs w:val="0"/>
          <w:color w:val="auto"/>
          <w:sz w:val="22"/>
          <w:szCs w:val="22"/>
        </w:rPr>
      </w:pPr>
      <w:r w:rsidRPr="00C027C0">
        <w:rPr>
          <w:i w:val="0"/>
          <w:iCs w:val="0"/>
          <w:color w:val="auto"/>
          <w:sz w:val="22"/>
          <w:szCs w:val="22"/>
        </w:rPr>
        <w:t>5.1.</w:t>
      </w:r>
      <w:r>
        <w:rPr>
          <w:i w:val="0"/>
          <w:iCs w:val="0"/>
          <w:color w:val="auto"/>
          <w:sz w:val="22"/>
          <w:szCs w:val="22"/>
        </w:rPr>
        <w:t>3</w:t>
      </w:r>
      <w:r w:rsidRPr="00C027C0">
        <w:rPr>
          <w:i w:val="0"/>
          <w:iCs w:val="0"/>
          <w:color w:val="auto"/>
          <w:sz w:val="22"/>
          <w:szCs w:val="22"/>
        </w:rPr>
        <w:t xml:space="preserve">. A entrega dos combustíveis será parcelada, em virtude </w:t>
      </w:r>
      <w:r w:rsidR="00684ED5" w:rsidRPr="00C027C0">
        <w:rPr>
          <w:i w:val="0"/>
          <w:iCs w:val="0"/>
          <w:color w:val="auto"/>
          <w:sz w:val="22"/>
          <w:szCs w:val="22"/>
        </w:rPr>
        <w:t>d</w:t>
      </w:r>
      <w:r w:rsidR="00684ED5">
        <w:rPr>
          <w:i w:val="0"/>
          <w:iCs w:val="0"/>
          <w:color w:val="auto"/>
          <w:sz w:val="22"/>
          <w:szCs w:val="22"/>
        </w:rPr>
        <w:t xml:space="preserve">e a Câmara </w:t>
      </w:r>
      <w:r w:rsidRPr="00C027C0">
        <w:rPr>
          <w:i w:val="0"/>
          <w:iCs w:val="0"/>
          <w:color w:val="auto"/>
          <w:sz w:val="22"/>
          <w:szCs w:val="22"/>
        </w:rPr>
        <w:t xml:space="preserve">não dispor de local apropriado para armazenamento e ainda não haver necessidade de grandes quantidades diárias para uso.  </w:t>
      </w:r>
    </w:p>
    <w:p w14:paraId="2EE1CCBE" w14:textId="77777777" w:rsidR="00F06628" w:rsidRPr="00C027C0" w:rsidRDefault="00F06628" w:rsidP="00F06628">
      <w:pPr>
        <w:pStyle w:val="Nvel2-Red"/>
        <w:spacing w:before="0" w:after="0" w:line="240" w:lineRule="auto"/>
        <w:rPr>
          <w:i w:val="0"/>
          <w:iCs w:val="0"/>
          <w:color w:val="auto"/>
          <w:sz w:val="22"/>
          <w:szCs w:val="22"/>
        </w:rPr>
      </w:pPr>
      <w:r w:rsidRPr="00C027C0">
        <w:rPr>
          <w:i w:val="0"/>
          <w:iCs w:val="0"/>
          <w:color w:val="auto"/>
          <w:sz w:val="22"/>
          <w:szCs w:val="22"/>
        </w:rPr>
        <w:t>5.1.</w:t>
      </w:r>
      <w:r>
        <w:rPr>
          <w:i w:val="0"/>
          <w:iCs w:val="0"/>
          <w:color w:val="auto"/>
          <w:sz w:val="22"/>
          <w:szCs w:val="22"/>
        </w:rPr>
        <w:t>4</w:t>
      </w:r>
      <w:r w:rsidRPr="00C027C0">
        <w:rPr>
          <w:i w:val="0"/>
          <w:iCs w:val="0"/>
          <w:color w:val="auto"/>
          <w:sz w:val="22"/>
          <w:szCs w:val="22"/>
        </w:rPr>
        <w:t>. Caso não seja possível a entrega após a ordem de fornecimento, a empresa deverá comunicar as razões respectivas com pelo menos 02(duas) horas de antecedência para que qualquer pleito de prorrogação de prazo seja analisado, ressalvadas situações de caso fortuito e força maior.</w:t>
      </w:r>
    </w:p>
    <w:p w14:paraId="2778637A" w14:textId="772A7CB9" w:rsidR="00F06628" w:rsidRDefault="00F06628" w:rsidP="00F06628">
      <w:pPr>
        <w:pStyle w:val="Nivel2"/>
        <w:spacing w:before="0" w:after="0" w:line="240" w:lineRule="auto"/>
        <w:rPr>
          <w:color w:val="auto"/>
          <w:sz w:val="22"/>
          <w:szCs w:val="22"/>
        </w:rPr>
      </w:pPr>
      <w:r w:rsidRPr="00C027C0">
        <w:rPr>
          <w:color w:val="auto"/>
          <w:sz w:val="22"/>
          <w:szCs w:val="22"/>
        </w:rPr>
        <w:t>5.1.</w:t>
      </w:r>
      <w:r>
        <w:rPr>
          <w:color w:val="auto"/>
          <w:sz w:val="22"/>
          <w:szCs w:val="22"/>
        </w:rPr>
        <w:t>5</w:t>
      </w:r>
      <w:r w:rsidRPr="00C027C0">
        <w:rPr>
          <w:color w:val="auto"/>
          <w:sz w:val="22"/>
          <w:szCs w:val="22"/>
        </w:rPr>
        <w:t>. Os combustíveis serão entregues a</w:t>
      </w:r>
      <w:r w:rsidR="006D094E">
        <w:rPr>
          <w:color w:val="auto"/>
          <w:sz w:val="22"/>
          <w:szCs w:val="22"/>
        </w:rPr>
        <w:t xml:space="preserve"> Câmara</w:t>
      </w:r>
      <w:r w:rsidRPr="00C027C0">
        <w:rPr>
          <w:color w:val="auto"/>
          <w:sz w:val="22"/>
          <w:szCs w:val="22"/>
        </w:rPr>
        <w:t xml:space="preserve"> no momento de abastecimento dos veículos, que deverá </w:t>
      </w:r>
      <w:r w:rsidR="006D094E">
        <w:rPr>
          <w:color w:val="auto"/>
          <w:sz w:val="22"/>
          <w:szCs w:val="22"/>
        </w:rPr>
        <w:t xml:space="preserve">ocorrer </w:t>
      </w:r>
      <w:r w:rsidRPr="00C027C0">
        <w:rPr>
          <w:color w:val="auto"/>
          <w:sz w:val="22"/>
          <w:szCs w:val="22"/>
        </w:rPr>
        <w:t xml:space="preserve">nas proximidades da sede do Município de </w:t>
      </w:r>
      <w:r w:rsidR="006D094E">
        <w:rPr>
          <w:color w:val="auto"/>
          <w:sz w:val="22"/>
          <w:szCs w:val="22"/>
        </w:rPr>
        <w:t>Varzedo</w:t>
      </w:r>
      <w:r w:rsidRPr="00C027C0">
        <w:rPr>
          <w:color w:val="auto"/>
          <w:sz w:val="22"/>
          <w:szCs w:val="22"/>
        </w:rPr>
        <w:t xml:space="preserve">. </w:t>
      </w:r>
    </w:p>
    <w:p w14:paraId="508CF99D" w14:textId="61CB5270" w:rsidR="00F06628" w:rsidRPr="00A74A5C" w:rsidRDefault="00F06628" w:rsidP="00F06628">
      <w:pPr>
        <w:pStyle w:val="Nivel2"/>
        <w:spacing w:before="0" w:after="0" w:line="240" w:lineRule="auto"/>
        <w:rPr>
          <w:sz w:val="22"/>
          <w:szCs w:val="22"/>
        </w:rPr>
      </w:pPr>
      <w:r w:rsidRPr="00A74A5C">
        <w:rPr>
          <w:sz w:val="22"/>
          <w:szCs w:val="22"/>
        </w:rPr>
        <w:t xml:space="preserve">5.1.6. Os combustíveis objetos deste </w:t>
      </w:r>
      <w:r w:rsidR="006D094E">
        <w:rPr>
          <w:sz w:val="22"/>
          <w:szCs w:val="22"/>
        </w:rPr>
        <w:t>Termo</w:t>
      </w:r>
      <w:r w:rsidRPr="00A74A5C">
        <w:rPr>
          <w:sz w:val="22"/>
          <w:szCs w:val="22"/>
        </w:rPr>
        <w:t xml:space="preserve"> deverão atender às especificações técnicas exigidas pela Agência Nacional do Petróleo – ANP, conforme legislação em vigor.</w:t>
      </w:r>
    </w:p>
    <w:p w14:paraId="4B50E203" w14:textId="77777777" w:rsidR="00F06628" w:rsidRPr="00A74A5C" w:rsidRDefault="00F06628" w:rsidP="00F06628">
      <w:pPr>
        <w:pStyle w:val="Nivel2"/>
        <w:spacing w:before="0" w:after="0" w:line="240" w:lineRule="auto"/>
        <w:rPr>
          <w:color w:val="auto"/>
          <w:sz w:val="22"/>
          <w:szCs w:val="22"/>
        </w:rPr>
      </w:pPr>
      <w:r w:rsidRPr="00A74A5C">
        <w:rPr>
          <w:sz w:val="22"/>
          <w:szCs w:val="22"/>
        </w:rPr>
        <w:t>5.1.7. A qualidade dos combustíveis fornecidos pelos postos de revenda é de inteira responsabilidade da CONTRATADA, ficando a seu encargo o controle e a fiscalização seguindo as exigências legais e as especificações técnicas da Agência Nacional de Petróleo – ANP.</w:t>
      </w:r>
    </w:p>
    <w:p w14:paraId="78FB6F18" w14:textId="77777777" w:rsidR="00F06628" w:rsidRDefault="00F06628" w:rsidP="00F06628">
      <w:pPr>
        <w:pStyle w:val="Nivel2"/>
        <w:spacing w:before="0" w:after="0" w:line="240" w:lineRule="auto"/>
        <w:rPr>
          <w:sz w:val="22"/>
          <w:szCs w:val="22"/>
        </w:rPr>
      </w:pPr>
      <w:r w:rsidRPr="00A74A5C">
        <w:rPr>
          <w:sz w:val="22"/>
          <w:szCs w:val="22"/>
        </w:rPr>
        <w:t>5.1</w:t>
      </w:r>
      <w:r>
        <w:rPr>
          <w:sz w:val="22"/>
          <w:szCs w:val="22"/>
        </w:rPr>
        <w:t>.8.</w:t>
      </w:r>
      <w:r w:rsidRPr="00A74A5C">
        <w:rPr>
          <w:sz w:val="22"/>
          <w:szCs w:val="22"/>
        </w:rPr>
        <w:t xml:space="preserve"> A contratada deverá manter posto para abastecimento de combustíveis, posicionado à distância próxima razoável do contratante e, considerando o percurso por via de acesso regular mais próximo</w:t>
      </w:r>
      <w:r>
        <w:rPr>
          <w:sz w:val="22"/>
          <w:szCs w:val="22"/>
        </w:rPr>
        <w:t>.</w:t>
      </w:r>
    </w:p>
    <w:p w14:paraId="60E1DC09" w14:textId="77777777" w:rsidR="00F06628" w:rsidRPr="00A74A5C" w:rsidRDefault="00F06628" w:rsidP="00F06628">
      <w:pPr>
        <w:pStyle w:val="Nivel2"/>
        <w:spacing w:before="0" w:after="0" w:line="240" w:lineRule="auto"/>
        <w:rPr>
          <w:color w:val="auto"/>
          <w:sz w:val="22"/>
          <w:szCs w:val="22"/>
        </w:rPr>
      </w:pPr>
    </w:p>
    <w:p w14:paraId="53C329E6" w14:textId="0F105A49" w:rsidR="00F06628" w:rsidRPr="00C027C0" w:rsidRDefault="00F06628" w:rsidP="002A3961">
      <w:pPr>
        <w:pStyle w:val="Nivel01"/>
      </w:pPr>
      <w:r w:rsidRPr="00C027C0">
        <w:t xml:space="preserve">MODELO DE GESTÃO </w:t>
      </w:r>
      <w:r>
        <w:t xml:space="preserve">E FISCALIZAÇÃO </w:t>
      </w:r>
      <w:r w:rsidRPr="00C027C0">
        <w:t>D</w:t>
      </w:r>
      <w:r w:rsidR="00684ED5">
        <w:t xml:space="preserve">O </w:t>
      </w:r>
      <w:r w:rsidRPr="00C027C0">
        <w:t>CONTRATO</w:t>
      </w:r>
    </w:p>
    <w:p w14:paraId="13DAECD9" w14:textId="585DA7C8" w:rsidR="003F2ADF" w:rsidRPr="003F2ADF" w:rsidRDefault="00F06628" w:rsidP="00F06628">
      <w:pPr>
        <w:pStyle w:val="Nivel2"/>
        <w:spacing w:before="0" w:after="0" w:line="240" w:lineRule="auto"/>
        <w:rPr>
          <w:b/>
          <w:bCs/>
          <w:color w:val="auto"/>
          <w:sz w:val="22"/>
          <w:szCs w:val="22"/>
        </w:rPr>
      </w:pPr>
      <w:r w:rsidRPr="003F2ADF">
        <w:rPr>
          <w:b/>
          <w:bCs/>
          <w:color w:val="auto"/>
          <w:sz w:val="22"/>
          <w:szCs w:val="22"/>
        </w:rPr>
        <w:t>6.1.</w:t>
      </w:r>
      <w:r w:rsidR="003F2ADF" w:rsidRPr="003F2ADF">
        <w:rPr>
          <w:b/>
          <w:bCs/>
          <w:color w:val="auto"/>
          <w:sz w:val="22"/>
          <w:szCs w:val="22"/>
        </w:rPr>
        <w:t xml:space="preserve"> Da Gestão</w:t>
      </w:r>
    </w:p>
    <w:p w14:paraId="012B343A" w14:textId="7CF8A550" w:rsidR="00F06628" w:rsidRPr="00C027C0" w:rsidRDefault="003F2ADF" w:rsidP="00F06628">
      <w:pPr>
        <w:pStyle w:val="Nivel2"/>
        <w:spacing w:before="0" w:after="0" w:line="240" w:lineRule="auto"/>
        <w:rPr>
          <w:color w:val="auto"/>
          <w:sz w:val="22"/>
          <w:szCs w:val="22"/>
        </w:rPr>
      </w:pPr>
      <w:r>
        <w:rPr>
          <w:color w:val="auto"/>
          <w:sz w:val="22"/>
          <w:szCs w:val="22"/>
        </w:rPr>
        <w:t>6.1.1.</w:t>
      </w:r>
      <w:r w:rsidR="00684ED5">
        <w:rPr>
          <w:color w:val="auto"/>
          <w:sz w:val="22"/>
          <w:szCs w:val="22"/>
        </w:rPr>
        <w:t xml:space="preserve"> O </w:t>
      </w:r>
      <w:r w:rsidR="00F06628" w:rsidRPr="00C027C0">
        <w:rPr>
          <w:color w:val="auto"/>
          <w:sz w:val="22"/>
          <w:szCs w:val="22"/>
        </w:rPr>
        <w:t>contrato deverá ser executado fielmente pelas partes, de acordo com as cláusulas avençadas e as normas da Lei nº 14.133, de 2021, e cada parte responderá pelas consequências de sua inexecução total ou parcial.</w:t>
      </w:r>
    </w:p>
    <w:p w14:paraId="717F361C" w14:textId="715928B3" w:rsidR="00F06628" w:rsidRPr="00C027C0" w:rsidRDefault="00F06628" w:rsidP="00F06628">
      <w:pPr>
        <w:pStyle w:val="Nivel2"/>
        <w:spacing w:before="0" w:after="0" w:line="240" w:lineRule="auto"/>
        <w:rPr>
          <w:color w:val="auto"/>
          <w:sz w:val="22"/>
          <w:szCs w:val="22"/>
        </w:rPr>
      </w:pPr>
      <w:r w:rsidRPr="00C027C0">
        <w:rPr>
          <w:color w:val="auto"/>
          <w:sz w:val="22"/>
          <w:szCs w:val="22"/>
        </w:rPr>
        <w:lastRenderedPageBreak/>
        <w:t>6.</w:t>
      </w:r>
      <w:r w:rsidR="003F2ADF">
        <w:rPr>
          <w:color w:val="auto"/>
          <w:sz w:val="22"/>
          <w:szCs w:val="22"/>
        </w:rPr>
        <w:t>1.</w:t>
      </w:r>
      <w:r w:rsidRPr="00C027C0">
        <w:rPr>
          <w:color w:val="auto"/>
          <w:sz w:val="22"/>
          <w:szCs w:val="22"/>
        </w:rPr>
        <w:t>2. Em caso de impedimento, ordem de paralisação ou suspensão d</w:t>
      </w:r>
      <w:r w:rsidR="00684ED5">
        <w:rPr>
          <w:color w:val="auto"/>
          <w:sz w:val="22"/>
          <w:szCs w:val="22"/>
        </w:rPr>
        <w:t xml:space="preserve">o </w:t>
      </w:r>
      <w:r w:rsidRPr="00C027C0">
        <w:rPr>
          <w:color w:val="auto"/>
          <w:sz w:val="22"/>
          <w:szCs w:val="22"/>
        </w:rPr>
        <w:t>contrato, o cronograma de entrega poderá ser prorrogado automaticamente pelo tempo correspondente, anotadas tais circunstâncias mediante simples apostila.</w:t>
      </w:r>
    </w:p>
    <w:p w14:paraId="384BD459" w14:textId="51FB883B" w:rsidR="00F06628" w:rsidRPr="00C027C0" w:rsidRDefault="00F06628" w:rsidP="00F06628">
      <w:pPr>
        <w:pStyle w:val="Nivel2"/>
        <w:spacing w:before="0" w:after="0" w:line="240" w:lineRule="auto"/>
        <w:rPr>
          <w:color w:val="auto"/>
          <w:sz w:val="22"/>
          <w:szCs w:val="22"/>
        </w:rPr>
      </w:pPr>
      <w:r w:rsidRPr="00C027C0">
        <w:rPr>
          <w:color w:val="auto"/>
          <w:sz w:val="22"/>
          <w:szCs w:val="22"/>
        </w:rPr>
        <w:t>6.</w:t>
      </w:r>
      <w:r w:rsidR="00EF1D0B">
        <w:rPr>
          <w:color w:val="auto"/>
          <w:sz w:val="22"/>
          <w:szCs w:val="22"/>
        </w:rPr>
        <w:t>1.</w:t>
      </w:r>
      <w:r w:rsidRPr="00C027C0">
        <w:rPr>
          <w:color w:val="auto"/>
          <w:sz w:val="22"/>
          <w:szCs w:val="22"/>
        </w:rPr>
        <w:t xml:space="preserve">3. As comunicações entre </w:t>
      </w:r>
      <w:r w:rsidR="003F2ADF">
        <w:rPr>
          <w:color w:val="auto"/>
          <w:sz w:val="22"/>
          <w:szCs w:val="22"/>
        </w:rPr>
        <w:t>esta Câmara</w:t>
      </w:r>
      <w:r w:rsidRPr="00C027C0">
        <w:rPr>
          <w:color w:val="auto"/>
          <w:sz w:val="22"/>
          <w:szCs w:val="22"/>
        </w:rPr>
        <w:t xml:space="preserve"> e a Contratada devem ser realizadas por escrito sempre que o ato exigir tal formalidade, admitindo-se o uso de mensagem eletrônica para esse fim.</w:t>
      </w:r>
    </w:p>
    <w:p w14:paraId="501E293B" w14:textId="37CD79F1" w:rsidR="00F06628" w:rsidRPr="00C027C0" w:rsidRDefault="00F06628" w:rsidP="00F06628">
      <w:pPr>
        <w:pStyle w:val="Nivel2"/>
        <w:spacing w:before="0" w:after="0" w:line="240" w:lineRule="auto"/>
        <w:rPr>
          <w:color w:val="auto"/>
          <w:sz w:val="22"/>
          <w:szCs w:val="22"/>
        </w:rPr>
      </w:pPr>
      <w:r w:rsidRPr="00C027C0">
        <w:rPr>
          <w:color w:val="auto"/>
          <w:sz w:val="22"/>
          <w:szCs w:val="22"/>
        </w:rPr>
        <w:t>6.</w:t>
      </w:r>
      <w:r w:rsidR="00EF1D0B">
        <w:rPr>
          <w:color w:val="auto"/>
          <w:sz w:val="22"/>
          <w:szCs w:val="22"/>
        </w:rPr>
        <w:t>1.</w:t>
      </w:r>
      <w:r w:rsidRPr="00C027C0">
        <w:rPr>
          <w:color w:val="auto"/>
          <w:sz w:val="22"/>
          <w:szCs w:val="22"/>
        </w:rPr>
        <w:t xml:space="preserve">4. </w:t>
      </w:r>
      <w:r w:rsidR="003F2ADF">
        <w:rPr>
          <w:color w:val="auto"/>
          <w:sz w:val="22"/>
          <w:szCs w:val="22"/>
        </w:rPr>
        <w:t>Esta Câmara</w:t>
      </w:r>
      <w:r w:rsidRPr="00C027C0">
        <w:rPr>
          <w:color w:val="auto"/>
          <w:sz w:val="22"/>
          <w:szCs w:val="22"/>
        </w:rPr>
        <w:t xml:space="preserve"> poderá convocar representante da empresa para adoção de providências que devam ser cumpridas de imediato.</w:t>
      </w:r>
    </w:p>
    <w:p w14:paraId="3020A08A" w14:textId="2E3DC153" w:rsidR="00F06628" w:rsidRPr="00C027C0" w:rsidRDefault="00F06628" w:rsidP="00F06628">
      <w:pPr>
        <w:pStyle w:val="Nivel2"/>
        <w:spacing w:before="0" w:after="0" w:line="240" w:lineRule="auto"/>
        <w:rPr>
          <w:color w:val="auto"/>
          <w:sz w:val="22"/>
          <w:szCs w:val="22"/>
        </w:rPr>
      </w:pPr>
      <w:r w:rsidRPr="00C027C0">
        <w:rPr>
          <w:color w:val="auto"/>
          <w:sz w:val="22"/>
          <w:szCs w:val="22"/>
        </w:rPr>
        <w:t>6.</w:t>
      </w:r>
      <w:r w:rsidR="00EF1D0B">
        <w:rPr>
          <w:color w:val="auto"/>
          <w:sz w:val="22"/>
          <w:szCs w:val="22"/>
        </w:rPr>
        <w:t>1.</w:t>
      </w:r>
      <w:r w:rsidRPr="00C027C0">
        <w:rPr>
          <w:color w:val="auto"/>
          <w:sz w:val="22"/>
          <w:szCs w:val="22"/>
        </w:rPr>
        <w:t>5. Após a assinatura d</w:t>
      </w:r>
      <w:r w:rsidR="00684ED5">
        <w:rPr>
          <w:color w:val="auto"/>
          <w:sz w:val="22"/>
          <w:szCs w:val="22"/>
        </w:rPr>
        <w:t xml:space="preserve">o </w:t>
      </w:r>
      <w:r w:rsidRPr="00C027C0">
        <w:rPr>
          <w:color w:val="auto"/>
          <w:sz w:val="22"/>
          <w:szCs w:val="22"/>
        </w:rPr>
        <w:t>contrato ou instrumento equivalente</w:t>
      </w:r>
      <w:r>
        <w:rPr>
          <w:color w:val="auto"/>
          <w:sz w:val="22"/>
          <w:szCs w:val="22"/>
        </w:rPr>
        <w:t>,</w:t>
      </w:r>
      <w:r w:rsidRPr="00C027C0">
        <w:rPr>
          <w:color w:val="auto"/>
          <w:sz w:val="22"/>
          <w:szCs w:val="22"/>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EBB9B62" w14:textId="5C7DF64F" w:rsidR="00F06628" w:rsidRPr="00EF1D0B" w:rsidRDefault="00F06628" w:rsidP="00F06628">
      <w:pPr>
        <w:pStyle w:val="Nivel2"/>
        <w:spacing w:before="0" w:after="0" w:line="240" w:lineRule="auto"/>
        <w:rPr>
          <w:b/>
          <w:bCs/>
          <w:color w:val="auto"/>
          <w:sz w:val="22"/>
          <w:szCs w:val="22"/>
        </w:rPr>
      </w:pPr>
      <w:r w:rsidRPr="00EF1D0B">
        <w:rPr>
          <w:b/>
          <w:bCs/>
          <w:color w:val="auto"/>
          <w:sz w:val="22"/>
          <w:szCs w:val="22"/>
        </w:rPr>
        <w:t>6.</w:t>
      </w:r>
      <w:r w:rsidR="00EF1D0B" w:rsidRPr="00EF1D0B">
        <w:rPr>
          <w:b/>
          <w:bCs/>
          <w:color w:val="auto"/>
          <w:sz w:val="22"/>
          <w:szCs w:val="22"/>
        </w:rPr>
        <w:t>2</w:t>
      </w:r>
      <w:r w:rsidRPr="00EF1D0B">
        <w:rPr>
          <w:b/>
          <w:bCs/>
          <w:color w:val="auto"/>
          <w:sz w:val="22"/>
          <w:szCs w:val="22"/>
        </w:rPr>
        <w:t>. Fiscalização</w:t>
      </w:r>
    </w:p>
    <w:p w14:paraId="2E44E2DB" w14:textId="4AA3758F" w:rsidR="00F06628" w:rsidRPr="00C027C0" w:rsidRDefault="00F06628" w:rsidP="00F06628">
      <w:pPr>
        <w:pStyle w:val="Nivel2"/>
        <w:spacing w:before="0" w:after="0" w:line="240" w:lineRule="auto"/>
        <w:rPr>
          <w:color w:val="auto"/>
          <w:sz w:val="22"/>
          <w:szCs w:val="22"/>
        </w:rPr>
      </w:pPr>
      <w:r w:rsidRPr="00C027C0">
        <w:rPr>
          <w:color w:val="auto"/>
          <w:sz w:val="22"/>
          <w:szCs w:val="22"/>
        </w:rPr>
        <w:t>6.</w:t>
      </w:r>
      <w:r w:rsidR="00EF1D0B">
        <w:rPr>
          <w:color w:val="auto"/>
          <w:sz w:val="22"/>
          <w:szCs w:val="22"/>
        </w:rPr>
        <w:t>2</w:t>
      </w:r>
      <w:r w:rsidRPr="00C027C0">
        <w:rPr>
          <w:color w:val="auto"/>
          <w:sz w:val="22"/>
          <w:szCs w:val="22"/>
        </w:rPr>
        <w:t xml:space="preserve">.1. A execução </w:t>
      </w:r>
      <w:r w:rsidR="00684ED5">
        <w:rPr>
          <w:color w:val="auto"/>
          <w:sz w:val="22"/>
          <w:szCs w:val="22"/>
        </w:rPr>
        <w:t xml:space="preserve">do </w:t>
      </w:r>
      <w:r>
        <w:rPr>
          <w:color w:val="auto"/>
          <w:sz w:val="22"/>
          <w:szCs w:val="22"/>
        </w:rPr>
        <w:t>Contrato</w:t>
      </w:r>
      <w:r w:rsidRPr="00C027C0">
        <w:rPr>
          <w:color w:val="auto"/>
          <w:sz w:val="22"/>
          <w:szCs w:val="22"/>
        </w:rPr>
        <w:t xml:space="preserve"> deverá ser acompanhada e fiscalizada pelo fiscal do contrato, ou pelos respectivos substitutos (</w:t>
      </w:r>
      <w:hyperlink r:id="rId7" w:anchor="art117">
        <w:r w:rsidRPr="00C027C0">
          <w:rPr>
            <w:rStyle w:val="Hyperlink"/>
            <w:color w:val="auto"/>
            <w:sz w:val="22"/>
            <w:szCs w:val="22"/>
          </w:rPr>
          <w:t>Lei nº 14.133, de 2021, art. 117, caput</w:t>
        </w:r>
      </w:hyperlink>
      <w:r w:rsidRPr="00C027C0">
        <w:rPr>
          <w:color w:val="auto"/>
          <w:sz w:val="22"/>
          <w:szCs w:val="22"/>
        </w:rPr>
        <w:t>)</w:t>
      </w:r>
      <w:r>
        <w:rPr>
          <w:color w:val="auto"/>
          <w:sz w:val="22"/>
          <w:szCs w:val="22"/>
        </w:rPr>
        <w:t xml:space="preserve"> fica nomeada a servidora </w:t>
      </w:r>
      <w:r w:rsidRPr="00C027C0">
        <w:rPr>
          <w:color w:val="auto"/>
          <w:sz w:val="22"/>
          <w:szCs w:val="22"/>
        </w:rPr>
        <w:t>.</w:t>
      </w:r>
    </w:p>
    <w:p w14:paraId="23BFC6E6" w14:textId="48DFD7F2" w:rsidR="00F06628" w:rsidRPr="00E86C9F" w:rsidRDefault="00F06628" w:rsidP="00F06628">
      <w:pPr>
        <w:pStyle w:val="Nivel2"/>
        <w:spacing w:before="0" w:after="0" w:line="240" w:lineRule="auto"/>
        <w:rPr>
          <w:sz w:val="22"/>
          <w:szCs w:val="22"/>
        </w:rPr>
      </w:pPr>
      <w:r w:rsidRPr="00C027C0">
        <w:rPr>
          <w:color w:val="auto"/>
          <w:sz w:val="22"/>
          <w:szCs w:val="22"/>
        </w:rPr>
        <w:t>6.</w:t>
      </w:r>
      <w:r w:rsidR="00EF1D0B">
        <w:rPr>
          <w:color w:val="auto"/>
          <w:sz w:val="22"/>
          <w:szCs w:val="22"/>
        </w:rPr>
        <w:t>2</w:t>
      </w:r>
      <w:r w:rsidRPr="00C027C0">
        <w:rPr>
          <w:color w:val="auto"/>
          <w:sz w:val="22"/>
          <w:szCs w:val="22"/>
        </w:rPr>
        <w:t>.2. O fiscal acompanhará a execução d</w:t>
      </w:r>
      <w:r w:rsidR="00684ED5">
        <w:rPr>
          <w:color w:val="auto"/>
          <w:sz w:val="22"/>
          <w:szCs w:val="22"/>
        </w:rPr>
        <w:t xml:space="preserve">o </w:t>
      </w:r>
      <w:r w:rsidRPr="00C027C0">
        <w:rPr>
          <w:color w:val="auto"/>
          <w:sz w:val="22"/>
          <w:szCs w:val="22"/>
        </w:rPr>
        <w:t>contrato, para que sejam cumpridas todas as condições estabelecidas, de modo a assegurar os melhores resultados para a Administraçã</w:t>
      </w:r>
      <w:r w:rsidRPr="00E86C9F">
        <w:rPr>
          <w:color w:val="auto"/>
          <w:sz w:val="22"/>
          <w:szCs w:val="22"/>
        </w:rPr>
        <w:t xml:space="preserve">o. </w:t>
      </w:r>
    </w:p>
    <w:p w14:paraId="0F3E2925" w14:textId="3DEDF2D1" w:rsidR="00F06628" w:rsidRPr="00E86C9F" w:rsidRDefault="00F06628" w:rsidP="00F06628">
      <w:pPr>
        <w:pStyle w:val="Nivel2"/>
        <w:spacing w:before="0" w:after="0" w:line="240" w:lineRule="auto"/>
        <w:rPr>
          <w:sz w:val="22"/>
          <w:szCs w:val="22"/>
        </w:rPr>
      </w:pPr>
      <w:r w:rsidRPr="00C027C0">
        <w:rPr>
          <w:color w:val="auto"/>
          <w:sz w:val="22"/>
          <w:szCs w:val="22"/>
        </w:rPr>
        <w:t>6.</w:t>
      </w:r>
      <w:r w:rsidR="00EF1D0B">
        <w:rPr>
          <w:color w:val="auto"/>
          <w:sz w:val="22"/>
          <w:szCs w:val="22"/>
        </w:rPr>
        <w:t>2</w:t>
      </w:r>
      <w:r w:rsidRPr="00C027C0">
        <w:rPr>
          <w:color w:val="auto"/>
          <w:sz w:val="22"/>
          <w:szCs w:val="22"/>
        </w:rPr>
        <w:t>.3. O fiscal d</w:t>
      </w:r>
      <w:r w:rsidR="00684ED5">
        <w:rPr>
          <w:color w:val="auto"/>
          <w:sz w:val="22"/>
          <w:szCs w:val="22"/>
        </w:rPr>
        <w:t xml:space="preserve">o </w:t>
      </w:r>
      <w:r w:rsidRPr="00C027C0">
        <w:rPr>
          <w:color w:val="auto"/>
          <w:sz w:val="22"/>
          <w:szCs w:val="22"/>
        </w:rPr>
        <w:t>contrato anotará no histórico de gerenciamento d</w:t>
      </w:r>
      <w:r w:rsidR="00684ED5">
        <w:rPr>
          <w:color w:val="auto"/>
          <w:sz w:val="22"/>
          <w:szCs w:val="22"/>
        </w:rPr>
        <w:t xml:space="preserve">o </w:t>
      </w:r>
      <w:r w:rsidRPr="00C027C0">
        <w:rPr>
          <w:color w:val="auto"/>
          <w:sz w:val="22"/>
          <w:szCs w:val="22"/>
        </w:rPr>
        <w:t>contrato todas as ocorrências relacionadas à execução destes instrumentos, com a descrição do que for necessário para a regularização das faltas ou dos defeitos observados. (</w:t>
      </w:r>
      <w:hyperlink r:id="rId8" w:anchor="art117§1">
        <w:r w:rsidRPr="00C027C0">
          <w:rPr>
            <w:rStyle w:val="Hyperlink"/>
            <w:color w:val="auto"/>
            <w:sz w:val="22"/>
            <w:szCs w:val="22"/>
          </w:rPr>
          <w:t>Lei nº 14.133, de 2021, art. 117, §1º</w:t>
        </w:r>
      </w:hyperlink>
      <w:r w:rsidR="00EF1D0B">
        <w:rPr>
          <w:color w:val="auto"/>
          <w:sz w:val="22"/>
          <w:szCs w:val="22"/>
        </w:rPr>
        <w:t>)</w:t>
      </w:r>
    </w:p>
    <w:p w14:paraId="5EBD1DC5" w14:textId="486814CD" w:rsidR="00F06628" w:rsidRPr="00C027C0" w:rsidRDefault="00F06628" w:rsidP="00F06628">
      <w:pPr>
        <w:pStyle w:val="Nivel2"/>
        <w:spacing w:before="0" w:after="0" w:line="240" w:lineRule="auto"/>
        <w:rPr>
          <w:color w:val="auto"/>
          <w:sz w:val="22"/>
          <w:szCs w:val="22"/>
        </w:rPr>
      </w:pPr>
      <w:r w:rsidRPr="00C027C0">
        <w:rPr>
          <w:color w:val="auto"/>
          <w:sz w:val="22"/>
          <w:szCs w:val="22"/>
        </w:rPr>
        <w:t>6.</w:t>
      </w:r>
      <w:r w:rsidR="00EF1D0B">
        <w:rPr>
          <w:color w:val="auto"/>
          <w:sz w:val="22"/>
          <w:szCs w:val="22"/>
        </w:rPr>
        <w:t>2</w:t>
      </w:r>
      <w:r w:rsidRPr="00C027C0">
        <w:rPr>
          <w:color w:val="auto"/>
          <w:sz w:val="22"/>
          <w:szCs w:val="22"/>
        </w:rPr>
        <w:t>.4. Identificada qualquer inexatidão ou irregularidade, o fiscal emitirá notificações para a correção da execução do objeto, determinando prazo para a correção.</w:t>
      </w:r>
    </w:p>
    <w:p w14:paraId="182C0AA7" w14:textId="3974FBA6" w:rsidR="00F06628" w:rsidRPr="00E86C9F" w:rsidRDefault="00F06628" w:rsidP="00F06628">
      <w:pPr>
        <w:pStyle w:val="Nivel2"/>
        <w:spacing w:before="0" w:after="0" w:line="240" w:lineRule="auto"/>
        <w:rPr>
          <w:sz w:val="22"/>
          <w:szCs w:val="22"/>
        </w:rPr>
      </w:pPr>
      <w:r w:rsidRPr="00C027C0">
        <w:rPr>
          <w:color w:val="auto"/>
          <w:sz w:val="22"/>
          <w:szCs w:val="22"/>
        </w:rPr>
        <w:t>6.</w:t>
      </w:r>
      <w:r w:rsidR="00EF1D0B">
        <w:rPr>
          <w:color w:val="auto"/>
          <w:sz w:val="22"/>
          <w:szCs w:val="22"/>
        </w:rPr>
        <w:t>2</w:t>
      </w:r>
      <w:r w:rsidRPr="00C027C0">
        <w:rPr>
          <w:color w:val="auto"/>
          <w:sz w:val="22"/>
          <w:szCs w:val="22"/>
        </w:rPr>
        <w:t>.5. O fiscal informará a</w:t>
      </w:r>
      <w:r w:rsidR="00684ED5">
        <w:rPr>
          <w:color w:val="auto"/>
          <w:sz w:val="22"/>
          <w:szCs w:val="22"/>
        </w:rPr>
        <w:t xml:space="preserve"> Presidente</w:t>
      </w:r>
      <w:r w:rsidRPr="00C027C0">
        <w:rPr>
          <w:color w:val="auto"/>
          <w:sz w:val="22"/>
          <w:szCs w:val="22"/>
        </w:rPr>
        <w:t>, em tempo hábil, a situação que demandar decisão ou adoção de medidas que ultrapassem sua competência, para que adote as medidas necessárias e saneadoras, se for o caso</w:t>
      </w:r>
      <w:r>
        <w:rPr>
          <w:color w:val="auto"/>
          <w:sz w:val="22"/>
          <w:szCs w:val="22"/>
        </w:rPr>
        <w:t>.</w:t>
      </w:r>
    </w:p>
    <w:p w14:paraId="6CA15459" w14:textId="3F53CB78" w:rsidR="00F06628" w:rsidRPr="00C027C0" w:rsidRDefault="00F06628" w:rsidP="00F06628">
      <w:pPr>
        <w:pStyle w:val="Nivel3"/>
        <w:spacing w:before="0" w:after="0" w:line="240" w:lineRule="auto"/>
        <w:ind w:left="0"/>
        <w:rPr>
          <w:color w:val="auto"/>
          <w:sz w:val="22"/>
          <w:szCs w:val="22"/>
        </w:rPr>
      </w:pPr>
      <w:r w:rsidRPr="00C027C0">
        <w:rPr>
          <w:color w:val="auto"/>
          <w:sz w:val="22"/>
          <w:szCs w:val="22"/>
        </w:rPr>
        <w:t>6.</w:t>
      </w:r>
      <w:r w:rsidR="00EF1D0B">
        <w:rPr>
          <w:color w:val="auto"/>
          <w:sz w:val="22"/>
          <w:szCs w:val="22"/>
        </w:rPr>
        <w:t>2</w:t>
      </w:r>
      <w:r w:rsidRPr="00C027C0">
        <w:rPr>
          <w:color w:val="auto"/>
          <w:sz w:val="22"/>
          <w:szCs w:val="22"/>
        </w:rPr>
        <w:t>.6. No caso de ocorrências que possam inviabilizar a execução d</w:t>
      </w:r>
      <w:r w:rsidR="00684ED5">
        <w:rPr>
          <w:color w:val="auto"/>
          <w:sz w:val="22"/>
          <w:szCs w:val="22"/>
        </w:rPr>
        <w:t xml:space="preserve">o </w:t>
      </w:r>
      <w:r w:rsidRPr="00C027C0">
        <w:rPr>
          <w:color w:val="auto"/>
          <w:sz w:val="22"/>
          <w:szCs w:val="22"/>
        </w:rPr>
        <w:t xml:space="preserve">contrato nas datas aprazadas, o fiscal do contrato comunicará o fato imediatamente </w:t>
      </w:r>
      <w:r w:rsidR="00684ED5" w:rsidRPr="00C027C0">
        <w:rPr>
          <w:color w:val="auto"/>
          <w:sz w:val="22"/>
          <w:szCs w:val="22"/>
        </w:rPr>
        <w:t>a</w:t>
      </w:r>
      <w:r w:rsidR="00684ED5">
        <w:rPr>
          <w:color w:val="auto"/>
          <w:sz w:val="22"/>
          <w:szCs w:val="22"/>
        </w:rPr>
        <w:t xml:space="preserve"> Presidente</w:t>
      </w:r>
      <w:r w:rsidRPr="00E86C9F">
        <w:rPr>
          <w:color w:val="auto"/>
          <w:sz w:val="22"/>
          <w:szCs w:val="22"/>
        </w:rPr>
        <w:t>.</w:t>
      </w:r>
    </w:p>
    <w:p w14:paraId="042DD691" w14:textId="149AEC5C" w:rsidR="00F06628" w:rsidRPr="00C027C0" w:rsidRDefault="00F06628" w:rsidP="00F06628">
      <w:pPr>
        <w:pStyle w:val="Nivel3"/>
        <w:spacing w:before="0" w:after="0" w:line="240" w:lineRule="auto"/>
        <w:ind w:left="0"/>
        <w:rPr>
          <w:color w:val="auto"/>
          <w:sz w:val="22"/>
          <w:szCs w:val="22"/>
        </w:rPr>
      </w:pPr>
      <w:r w:rsidRPr="00C027C0">
        <w:rPr>
          <w:color w:val="auto"/>
          <w:sz w:val="22"/>
          <w:szCs w:val="22"/>
        </w:rPr>
        <w:t xml:space="preserve">6.6.7. O fiscal comunicará </w:t>
      </w:r>
      <w:r w:rsidR="00684ED5" w:rsidRPr="00C027C0">
        <w:rPr>
          <w:color w:val="auto"/>
          <w:sz w:val="22"/>
          <w:szCs w:val="22"/>
        </w:rPr>
        <w:t>a</w:t>
      </w:r>
      <w:r w:rsidR="00684ED5">
        <w:rPr>
          <w:color w:val="auto"/>
          <w:sz w:val="22"/>
          <w:szCs w:val="22"/>
        </w:rPr>
        <w:t xml:space="preserve"> Presidente</w:t>
      </w:r>
      <w:r w:rsidRPr="00C027C0">
        <w:rPr>
          <w:color w:val="auto"/>
          <w:sz w:val="22"/>
          <w:szCs w:val="22"/>
        </w:rPr>
        <w:t>, em tempo hábil, o término do contrato sob sua responsabilidade, com vistas à renovação tempestiva ou à prorrogação contratual</w:t>
      </w:r>
      <w:r>
        <w:rPr>
          <w:color w:val="auto"/>
          <w:sz w:val="22"/>
          <w:szCs w:val="22"/>
        </w:rPr>
        <w:t>.</w:t>
      </w:r>
    </w:p>
    <w:p w14:paraId="6D8D3271" w14:textId="77777777" w:rsidR="00F06628" w:rsidRPr="00C027C0" w:rsidRDefault="00F06628" w:rsidP="00F06628">
      <w:pPr>
        <w:pStyle w:val="Nivel3"/>
        <w:spacing w:before="0" w:after="0" w:line="240" w:lineRule="auto"/>
        <w:ind w:left="0"/>
        <w:rPr>
          <w:color w:val="auto"/>
          <w:sz w:val="22"/>
          <w:szCs w:val="22"/>
        </w:rPr>
      </w:pPr>
      <w:r w:rsidRPr="00C027C0">
        <w:rPr>
          <w:color w:val="auto"/>
          <w:sz w:val="22"/>
          <w:szCs w:val="22"/>
        </w:rPr>
        <w:t>6.6.8. O fiscal verificará a manutenção das condições de habilitação da contratada, acompanhará o empenho, o pagamento, as garantias, as glosas e a formalização de apostilamento e termos aditivos, solicitando quaisquer documentos comprobatórios pertinentes, caso necessário</w:t>
      </w:r>
      <w:r w:rsidRPr="00E86C9F">
        <w:rPr>
          <w:color w:val="auto"/>
          <w:sz w:val="22"/>
          <w:szCs w:val="22"/>
        </w:rPr>
        <w:t>.</w:t>
      </w:r>
    </w:p>
    <w:p w14:paraId="5CD51AFA" w14:textId="08BB44FE" w:rsidR="00F06628" w:rsidRDefault="00F06628" w:rsidP="002A3961">
      <w:pPr>
        <w:pStyle w:val="Nivel3"/>
        <w:spacing w:before="0" w:after="0" w:line="240" w:lineRule="auto"/>
        <w:ind w:left="0"/>
        <w:rPr>
          <w:color w:val="auto"/>
          <w:sz w:val="22"/>
          <w:szCs w:val="22"/>
        </w:rPr>
      </w:pPr>
      <w:r w:rsidRPr="00C027C0">
        <w:rPr>
          <w:color w:val="auto"/>
          <w:sz w:val="22"/>
          <w:szCs w:val="22"/>
        </w:rPr>
        <w:t>6.6.9. Caso ocorra descumprimento das obrigações contratuais, o fiscal d</w:t>
      </w:r>
      <w:r w:rsidR="00684ED5">
        <w:rPr>
          <w:color w:val="auto"/>
          <w:sz w:val="22"/>
          <w:szCs w:val="22"/>
        </w:rPr>
        <w:t xml:space="preserve">o </w:t>
      </w:r>
      <w:r w:rsidRPr="00C027C0">
        <w:rPr>
          <w:color w:val="auto"/>
          <w:sz w:val="22"/>
          <w:szCs w:val="22"/>
        </w:rPr>
        <w:t xml:space="preserve">contrato atuará tempestivamente na solução do problema, reportando </w:t>
      </w:r>
      <w:r w:rsidR="00684ED5">
        <w:rPr>
          <w:color w:val="auto"/>
          <w:sz w:val="22"/>
          <w:szCs w:val="22"/>
        </w:rPr>
        <w:t>à Presidente</w:t>
      </w:r>
      <w:r w:rsidR="00684ED5" w:rsidRPr="00C027C0">
        <w:rPr>
          <w:color w:val="auto"/>
          <w:sz w:val="22"/>
          <w:szCs w:val="22"/>
        </w:rPr>
        <w:t xml:space="preserve"> </w:t>
      </w:r>
      <w:r w:rsidRPr="00C027C0">
        <w:rPr>
          <w:color w:val="auto"/>
          <w:sz w:val="22"/>
          <w:szCs w:val="22"/>
        </w:rPr>
        <w:t xml:space="preserve">para que tome as providências cabíveis, quando ultrapassar a sua competência; </w:t>
      </w:r>
    </w:p>
    <w:p w14:paraId="685ACC1F" w14:textId="77777777" w:rsidR="00F06628" w:rsidRPr="00C027C0" w:rsidRDefault="00F06628" w:rsidP="002A3961">
      <w:pPr>
        <w:pStyle w:val="Nivel2"/>
        <w:spacing w:before="0" w:after="0" w:line="240" w:lineRule="auto"/>
        <w:rPr>
          <w:color w:val="auto"/>
          <w:sz w:val="22"/>
          <w:szCs w:val="22"/>
        </w:rPr>
      </w:pPr>
    </w:p>
    <w:p w14:paraId="7E55B552" w14:textId="6218F2EA" w:rsidR="00F06628" w:rsidRPr="00C027C0" w:rsidRDefault="00F06628" w:rsidP="002A3961">
      <w:pPr>
        <w:pStyle w:val="Nivel01"/>
      </w:pPr>
      <w:r w:rsidRPr="00C027C0">
        <w:t xml:space="preserve">CRITÉRIOS DE </w:t>
      </w:r>
      <w:r>
        <w:t>RECEBIMENTO, LIQUIDAÇÃO</w:t>
      </w:r>
      <w:r w:rsidRPr="00C027C0">
        <w:t xml:space="preserve"> E DE PAGAMENTO</w:t>
      </w:r>
    </w:p>
    <w:p w14:paraId="391A18DB" w14:textId="77777777" w:rsidR="00F06628" w:rsidRPr="002A3961" w:rsidRDefault="00F06628" w:rsidP="002A3961">
      <w:pPr>
        <w:pStyle w:val="Nvel1-SemNumPreto"/>
        <w:spacing w:before="0" w:after="0"/>
        <w:rPr>
          <w:color w:val="auto"/>
        </w:rPr>
      </w:pPr>
      <w:r w:rsidRPr="002A3961">
        <w:rPr>
          <w:color w:val="auto"/>
        </w:rPr>
        <w:t>7.1. Recebimento</w:t>
      </w:r>
    </w:p>
    <w:p w14:paraId="39384C05" w14:textId="77777777" w:rsidR="00F06628" w:rsidRPr="00C027C0" w:rsidRDefault="00F06628" w:rsidP="002A3961">
      <w:pPr>
        <w:pStyle w:val="Nivel2"/>
        <w:spacing w:before="0" w:after="0" w:line="240" w:lineRule="auto"/>
        <w:rPr>
          <w:color w:val="auto"/>
          <w:sz w:val="22"/>
          <w:szCs w:val="22"/>
          <w:lang w:eastAsia="en-US"/>
        </w:rPr>
      </w:pPr>
      <w:r w:rsidRPr="00C027C0">
        <w:rPr>
          <w:color w:val="auto"/>
          <w:sz w:val="22"/>
          <w:szCs w:val="22"/>
          <w:lang w:eastAsia="en-US"/>
        </w:rPr>
        <w:t xml:space="preserve">7.1.1. Em virtude da natureza, os combustíveis serão recebidos provisoriamente, de forma sumária, no ato da entrega, juntamente com a </w:t>
      </w:r>
      <w:r w:rsidRPr="00C027C0">
        <w:rPr>
          <w:rFonts w:eastAsia="Calibri"/>
          <w:color w:val="auto"/>
          <w:sz w:val="22"/>
          <w:szCs w:val="22"/>
          <w:lang w:eastAsia="en-US"/>
        </w:rPr>
        <w:t>nota</w:t>
      </w:r>
      <w:r w:rsidRPr="00C027C0">
        <w:rPr>
          <w:color w:val="auto"/>
          <w:sz w:val="22"/>
          <w:szCs w:val="22"/>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FC93A14"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7.1.2. Os combustíveis poderão ser rejeitados, no todo ou em parte, inclusive antes do recebimento provisório se for identificado qualquer anormalidade da qualidade dos produtos, que esteja em desacordo com as especificações constantes no Termo de Referência e na proposta, devendo ser substituídos no prazo de 01 (um) dia, a contar da notificação da contratada, às suas custas, sem prejuízo da aplicação das penalidades.</w:t>
      </w:r>
    </w:p>
    <w:p w14:paraId="25C5D813"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7.1.3. O recebimento definitivo ocorrerá no prazo de até 10(dez) dias úteis, a contar do recebimento da nota fiscal ou instrumento de cobrança equivalente pela Administração, após o ateste da qualidade e quantidade do material e consequente aceitação mediante termo ou simples ateste da nota fiscal.</w:t>
      </w:r>
    </w:p>
    <w:p w14:paraId="31FF1D55"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7.1.4. O prazo para recebimento definitivo poderá ser excepcionalmente prorrogado, de forma justificada, por igual período, quando houver necessidade de diligências para a aferição do atendimento das exigências contratuais.</w:t>
      </w:r>
    </w:p>
    <w:p w14:paraId="231503D9"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 xml:space="preserve">7.1.5. No caso de controvérsia sobre a execução do objeto, quanto à qualidade e quantidade, deverá ser observado o teor do </w:t>
      </w:r>
      <w:hyperlink r:id="rId9" w:anchor="art143">
        <w:r w:rsidRPr="00C027C0">
          <w:rPr>
            <w:rStyle w:val="Hyperlink"/>
            <w:color w:val="auto"/>
            <w:sz w:val="22"/>
            <w:szCs w:val="22"/>
            <w:lang w:eastAsia="en-US"/>
          </w:rPr>
          <w:t>art. 143 da Lei nº 14.133, de 2021</w:t>
        </w:r>
      </w:hyperlink>
      <w:r w:rsidRPr="00C027C0">
        <w:rPr>
          <w:color w:val="auto"/>
          <w:sz w:val="22"/>
          <w:szCs w:val="22"/>
          <w:lang w:eastAsia="en-US"/>
        </w:rPr>
        <w:t xml:space="preserve">, comunicando-se à empresa para </w:t>
      </w:r>
      <w:r w:rsidRPr="00C027C0">
        <w:rPr>
          <w:color w:val="auto"/>
          <w:sz w:val="22"/>
          <w:szCs w:val="22"/>
          <w:lang w:eastAsia="en-US"/>
        </w:rPr>
        <w:lastRenderedPageBreak/>
        <w:t>emissão de Nota Fiscal no que pertine à parcela incontroversa da execução do objeto, para efeito de liquidação e pagamento.</w:t>
      </w:r>
    </w:p>
    <w:p w14:paraId="7841579F" w14:textId="77777777" w:rsidR="00F06628" w:rsidRPr="00C027C0" w:rsidRDefault="00F06628" w:rsidP="002A3961">
      <w:pPr>
        <w:pStyle w:val="Nivel2"/>
        <w:spacing w:before="0" w:after="0" w:line="240" w:lineRule="auto"/>
        <w:rPr>
          <w:color w:val="auto"/>
          <w:sz w:val="22"/>
          <w:szCs w:val="22"/>
          <w:lang w:eastAsia="en-US"/>
        </w:rPr>
      </w:pPr>
      <w:r w:rsidRPr="00C027C0">
        <w:rPr>
          <w:color w:val="auto"/>
          <w:sz w:val="22"/>
          <w:szCs w:val="22"/>
          <w:lang w:eastAsia="en-US"/>
        </w:rPr>
        <w:t>7.1.6.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DCB6D03" w14:textId="77777777" w:rsidR="00F06628" w:rsidRDefault="00F06628" w:rsidP="002A3961">
      <w:pPr>
        <w:pStyle w:val="Nivel2"/>
        <w:spacing w:before="0" w:after="0" w:line="240" w:lineRule="auto"/>
        <w:rPr>
          <w:color w:val="auto"/>
          <w:sz w:val="22"/>
          <w:szCs w:val="22"/>
          <w:lang w:eastAsia="en-US"/>
        </w:rPr>
      </w:pPr>
      <w:r w:rsidRPr="00C027C0">
        <w:rPr>
          <w:color w:val="auto"/>
          <w:sz w:val="22"/>
          <w:szCs w:val="22"/>
          <w:lang w:eastAsia="en-US"/>
        </w:rPr>
        <w:t>7.1.7. O recebimento provisório ou definitivo não excluirá a responsabilidade civil pela solidez e pela segurança dos bens nem a responsabilidade ético-profissional pela perfeita execução do contrato.</w:t>
      </w:r>
    </w:p>
    <w:p w14:paraId="00220ED8" w14:textId="77777777" w:rsidR="00F06628" w:rsidRPr="002A3961" w:rsidRDefault="00F06628" w:rsidP="002A3961">
      <w:pPr>
        <w:pStyle w:val="Nvel1-SemNumPreto"/>
        <w:spacing w:before="0" w:after="0"/>
        <w:rPr>
          <w:color w:val="auto"/>
        </w:rPr>
      </w:pPr>
      <w:r w:rsidRPr="002A3961">
        <w:rPr>
          <w:color w:val="auto"/>
        </w:rPr>
        <w:t>7.2. Liquidação</w:t>
      </w:r>
    </w:p>
    <w:p w14:paraId="35A02699" w14:textId="77777777" w:rsidR="00F06628" w:rsidRPr="00C027C0" w:rsidRDefault="00F06628" w:rsidP="002A3961">
      <w:pPr>
        <w:pStyle w:val="Nivel2"/>
        <w:spacing w:before="0" w:after="0" w:line="240" w:lineRule="auto"/>
        <w:rPr>
          <w:color w:val="auto"/>
          <w:sz w:val="22"/>
          <w:szCs w:val="22"/>
          <w:lang w:eastAsia="en-US"/>
        </w:rPr>
      </w:pPr>
      <w:r w:rsidRPr="00C027C0">
        <w:rPr>
          <w:color w:val="auto"/>
          <w:sz w:val="22"/>
          <w:szCs w:val="22"/>
          <w:lang w:eastAsia="en-US"/>
        </w:rPr>
        <w:t xml:space="preserve">7.2.1. Recebida a Nota Fiscal ou documento de cobrança equivalente, correrá o prazo de dez dias úteis para fins de liquidação, na forma desta seção, prorrogáveis por igual período. </w:t>
      </w:r>
    </w:p>
    <w:p w14:paraId="5BF582EA" w14:textId="77777777" w:rsidR="00F06628" w:rsidRPr="00C027C0" w:rsidRDefault="00F06628" w:rsidP="002A3961">
      <w:pPr>
        <w:pStyle w:val="Nivel3"/>
        <w:spacing w:before="0" w:after="0" w:line="240" w:lineRule="auto"/>
        <w:ind w:left="0"/>
        <w:rPr>
          <w:color w:val="auto"/>
          <w:sz w:val="22"/>
          <w:szCs w:val="22"/>
        </w:rPr>
      </w:pPr>
      <w:r w:rsidRPr="00C027C0">
        <w:rPr>
          <w:color w:val="auto"/>
          <w:sz w:val="22"/>
          <w:szCs w:val="22"/>
        </w:rPr>
        <w:t xml:space="preserve">7.2.2. O prazo de que trata o item anterior será reduzido à metade, mantendo-se a possibilidade de prorrogação, no caso de contratações decorrentes de despesas cujos valores não ultrapassem o limite de que trata o </w:t>
      </w:r>
      <w:hyperlink r:id="rId10" w:anchor="art75">
        <w:r w:rsidRPr="00C027C0">
          <w:rPr>
            <w:rStyle w:val="Hyperlink"/>
            <w:color w:val="auto"/>
            <w:sz w:val="22"/>
            <w:szCs w:val="22"/>
          </w:rPr>
          <w:t>inciso II do art. 75 da Lei nº 14.133, de 2021</w:t>
        </w:r>
      </w:hyperlink>
      <w:r w:rsidRPr="00C027C0">
        <w:rPr>
          <w:color w:val="auto"/>
          <w:sz w:val="22"/>
          <w:szCs w:val="22"/>
        </w:rPr>
        <w:t>.</w:t>
      </w:r>
    </w:p>
    <w:p w14:paraId="74AC303C"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 xml:space="preserve">7.2.3. Para fins de liquidação, o setor competente deverá verificar se a nota fiscal ou instrumento de cobrança equivalente apresentado expressa os elementos necessários e essenciais do documento, tais como: </w:t>
      </w:r>
    </w:p>
    <w:p w14:paraId="0CC356DA" w14:textId="77777777" w:rsidR="00F06628" w:rsidRPr="00C027C0" w:rsidRDefault="00F06628" w:rsidP="00F06628">
      <w:pPr>
        <w:pStyle w:val="Nivel3"/>
        <w:spacing w:before="0" w:after="0" w:line="240" w:lineRule="auto"/>
        <w:ind w:left="0"/>
        <w:rPr>
          <w:color w:val="auto"/>
          <w:sz w:val="22"/>
          <w:szCs w:val="22"/>
          <w:lang w:eastAsia="en-US"/>
        </w:rPr>
      </w:pPr>
      <w:r w:rsidRPr="00C027C0">
        <w:rPr>
          <w:color w:val="auto"/>
          <w:sz w:val="22"/>
          <w:szCs w:val="22"/>
          <w:lang w:eastAsia="en-US"/>
        </w:rPr>
        <w:t>7.2.3.1. o prazo de validade;</w:t>
      </w:r>
    </w:p>
    <w:p w14:paraId="3CE78FC9" w14:textId="77777777" w:rsidR="00F06628" w:rsidRPr="00C027C0" w:rsidRDefault="00F06628" w:rsidP="00F06628">
      <w:pPr>
        <w:pStyle w:val="Nivel3"/>
        <w:spacing w:before="0" w:after="0" w:line="240" w:lineRule="auto"/>
        <w:ind w:left="0"/>
        <w:rPr>
          <w:color w:val="auto"/>
          <w:sz w:val="22"/>
          <w:szCs w:val="22"/>
          <w:lang w:eastAsia="en-US"/>
        </w:rPr>
      </w:pPr>
      <w:r w:rsidRPr="00C027C0">
        <w:rPr>
          <w:color w:val="auto"/>
          <w:sz w:val="22"/>
          <w:szCs w:val="22"/>
          <w:lang w:eastAsia="en-US"/>
        </w:rPr>
        <w:t xml:space="preserve">7.2.3.2. a data da emissão; </w:t>
      </w:r>
    </w:p>
    <w:p w14:paraId="1A83DA67" w14:textId="77777777" w:rsidR="00F06628" w:rsidRPr="00C027C0" w:rsidRDefault="00F06628" w:rsidP="00F06628">
      <w:pPr>
        <w:pStyle w:val="Nivel3"/>
        <w:spacing w:before="0" w:after="0" w:line="240" w:lineRule="auto"/>
        <w:ind w:left="0"/>
        <w:rPr>
          <w:color w:val="auto"/>
          <w:sz w:val="22"/>
          <w:szCs w:val="22"/>
          <w:lang w:eastAsia="en-US"/>
        </w:rPr>
      </w:pPr>
      <w:r w:rsidRPr="00C027C0">
        <w:rPr>
          <w:color w:val="auto"/>
          <w:sz w:val="22"/>
          <w:szCs w:val="22"/>
          <w:lang w:eastAsia="en-US"/>
        </w:rPr>
        <w:t xml:space="preserve">7.2.3.3. os dados do contrato e do órgão contratante; </w:t>
      </w:r>
    </w:p>
    <w:p w14:paraId="4F5E66BA" w14:textId="77777777" w:rsidR="00F06628" w:rsidRPr="00C027C0" w:rsidRDefault="00F06628" w:rsidP="00F06628">
      <w:pPr>
        <w:pStyle w:val="Nivel3"/>
        <w:spacing w:before="0" w:after="0" w:line="240" w:lineRule="auto"/>
        <w:ind w:left="0"/>
        <w:rPr>
          <w:color w:val="auto"/>
          <w:sz w:val="22"/>
          <w:szCs w:val="22"/>
          <w:lang w:eastAsia="en-US"/>
        </w:rPr>
      </w:pPr>
      <w:r w:rsidRPr="00C027C0">
        <w:rPr>
          <w:color w:val="auto"/>
          <w:sz w:val="22"/>
          <w:szCs w:val="22"/>
          <w:lang w:eastAsia="en-US"/>
        </w:rPr>
        <w:t xml:space="preserve">7.2.3.4. o período respectivo de execução do contrato; </w:t>
      </w:r>
    </w:p>
    <w:p w14:paraId="7397C815" w14:textId="77777777" w:rsidR="00F06628" w:rsidRPr="00C027C0" w:rsidRDefault="00F06628" w:rsidP="00F06628">
      <w:pPr>
        <w:pStyle w:val="Nivel3"/>
        <w:spacing w:before="0" w:after="0" w:line="240" w:lineRule="auto"/>
        <w:ind w:left="0"/>
        <w:rPr>
          <w:color w:val="auto"/>
          <w:sz w:val="22"/>
          <w:szCs w:val="22"/>
          <w:lang w:eastAsia="en-US"/>
        </w:rPr>
      </w:pPr>
      <w:r w:rsidRPr="00C027C0">
        <w:rPr>
          <w:color w:val="auto"/>
          <w:sz w:val="22"/>
          <w:szCs w:val="22"/>
          <w:lang w:eastAsia="en-US"/>
        </w:rPr>
        <w:t xml:space="preserve">7.2.3.5. o valor a pagar; e </w:t>
      </w:r>
    </w:p>
    <w:p w14:paraId="20E3B7A8" w14:textId="77777777" w:rsidR="00F06628" w:rsidRPr="00C027C0" w:rsidRDefault="00F06628" w:rsidP="00F06628">
      <w:pPr>
        <w:pStyle w:val="Nivel3"/>
        <w:spacing w:before="0" w:after="0" w:line="240" w:lineRule="auto"/>
        <w:ind w:left="0"/>
        <w:rPr>
          <w:color w:val="auto"/>
          <w:sz w:val="22"/>
          <w:szCs w:val="22"/>
          <w:lang w:eastAsia="en-US"/>
        </w:rPr>
      </w:pPr>
      <w:r w:rsidRPr="00C027C0">
        <w:rPr>
          <w:color w:val="auto"/>
          <w:sz w:val="22"/>
          <w:szCs w:val="22"/>
          <w:lang w:eastAsia="en-US"/>
        </w:rPr>
        <w:t>7.2.3.6. eventual destaque do valor de retenções tributárias cabíveis.</w:t>
      </w:r>
    </w:p>
    <w:p w14:paraId="5B095C68" w14:textId="77777777" w:rsidR="00F06628" w:rsidRPr="00C027C0" w:rsidRDefault="00F06628" w:rsidP="00F06628">
      <w:pPr>
        <w:pStyle w:val="Nivel2"/>
        <w:spacing w:before="0" w:after="0" w:line="240" w:lineRule="auto"/>
        <w:rPr>
          <w:color w:val="auto"/>
          <w:sz w:val="22"/>
          <w:szCs w:val="22"/>
          <w:lang w:eastAsia="en-US"/>
        </w:rPr>
      </w:pPr>
      <w:r w:rsidRPr="00C027C0">
        <w:rPr>
          <w:rFonts w:eastAsia="Calibri"/>
          <w:color w:val="auto"/>
          <w:sz w:val="22"/>
          <w:szCs w:val="22"/>
          <w:lang w:eastAsia="en-US"/>
        </w:rPr>
        <w:t xml:space="preserve">7.2.3. Havendo erro na apresentação da nota fiscal ou instrumento de cobrança equivalente, ou circunstância que impeça a </w:t>
      </w:r>
      <w:r w:rsidRPr="00C027C0">
        <w:rPr>
          <w:color w:val="auto"/>
          <w:sz w:val="22"/>
          <w:szCs w:val="22"/>
          <w:lang w:eastAsia="en-US"/>
        </w:rPr>
        <w:t>liquidação da despesa, esta ficará sobrestada até que o contratado providencie as medidas saneadoras, reiniciando-se o prazo após a comprovação da regularização da situação, sem ônus ao contratante;</w:t>
      </w:r>
    </w:p>
    <w:p w14:paraId="112ADA5A"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 xml:space="preserve">7.2.4. A nota fiscal ou instrumento de cobrança equivalente deverá ser obrigatoriamente acompanhado da comprovação da regularidade fiscal, que poderá também ser constatada por meio de consulta </w:t>
      </w:r>
      <w:r w:rsidRPr="00C027C0">
        <w:rPr>
          <w:i/>
          <w:iCs/>
          <w:color w:val="auto"/>
          <w:sz w:val="22"/>
          <w:szCs w:val="22"/>
          <w:lang w:eastAsia="en-US"/>
        </w:rPr>
        <w:t>on-line</w:t>
      </w:r>
      <w:r w:rsidRPr="00C027C0">
        <w:rPr>
          <w:color w:val="auto"/>
          <w:sz w:val="22"/>
          <w:szCs w:val="22"/>
          <w:lang w:eastAsia="en-US"/>
        </w:rPr>
        <w:t xml:space="preserve"> ao SICAF ou, na impossibilidade de acesso ao referido Sistema, mediante consulta aos sítios eletrônicos oficiais ou à documentação mencionada no </w:t>
      </w:r>
      <w:hyperlink r:id="rId11" w:anchor="art68">
        <w:r w:rsidRPr="00C027C0">
          <w:rPr>
            <w:rStyle w:val="Hyperlink"/>
            <w:color w:val="auto"/>
            <w:sz w:val="22"/>
            <w:szCs w:val="22"/>
            <w:lang w:eastAsia="en-US"/>
          </w:rPr>
          <w:t xml:space="preserve">art. 68 da Lei nº 14.133, de 2021.  </w:t>
        </w:r>
      </w:hyperlink>
      <w:r w:rsidRPr="00C027C0">
        <w:rPr>
          <w:color w:val="auto"/>
          <w:sz w:val="22"/>
          <w:szCs w:val="22"/>
          <w:lang w:eastAsia="en-US"/>
        </w:rPr>
        <w:t xml:space="preserve"> </w:t>
      </w:r>
    </w:p>
    <w:p w14:paraId="340756A2" w14:textId="77777777" w:rsidR="00F06628" w:rsidRPr="00C027C0" w:rsidRDefault="00F06628" w:rsidP="00F06628">
      <w:pPr>
        <w:pStyle w:val="Nivel2"/>
        <w:spacing w:before="0" w:after="0" w:line="240" w:lineRule="auto"/>
        <w:rPr>
          <w:color w:val="auto"/>
          <w:sz w:val="22"/>
          <w:szCs w:val="22"/>
        </w:rPr>
      </w:pPr>
      <w:r w:rsidRPr="00C027C0">
        <w:rPr>
          <w:color w:val="auto"/>
          <w:sz w:val="22"/>
          <w:szCs w:val="22"/>
        </w:rPr>
        <w:t xml:space="preserve">7.2.5. A Administração caso necessário, deverá realizar consulta ao SICAF para: </w:t>
      </w:r>
    </w:p>
    <w:p w14:paraId="18935793" w14:textId="77777777" w:rsidR="00F06628" w:rsidRPr="00C027C0" w:rsidRDefault="00F06628" w:rsidP="00F06628">
      <w:pPr>
        <w:pStyle w:val="Nivel2"/>
        <w:spacing w:before="0" w:after="0" w:line="240" w:lineRule="auto"/>
        <w:rPr>
          <w:color w:val="auto"/>
          <w:sz w:val="22"/>
          <w:szCs w:val="22"/>
        </w:rPr>
      </w:pPr>
      <w:r w:rsidRPr="00C027C0">
        <w:rPr>
          <w:color w:val="auto"/>
          <w:sz w:val="22"/>
          <w:szCs w:val="22"/>
        </w:rPr>
        <w:t xml:space="preserve">a) verificar a manutenção das condições de habilitação exigidas no edital; </w:t>
      </w:r>
    </w:p>
    <w:p w14:paraId="67936A42" w14:textId="77777777" w:rsidR="00F06628" w:rsidRPr="00C027C0" w:rsidRDefault="00F06628" w:rsidP="00F06628">
      <w:pPr>
        <w:pStyle w:val="Nivel2"/>
        <w:spacing w:before="0" w:after="0" w:line="240" w:lineRule="auto"/>
        <w:rPr>
          <w:color w:val="auto"/>
          <w:sz w:val="22"/>
          <w:szCs w:val="22"/>
        </w:rPr>
      </w:pPr>
      <w:r w:rsidRPr="00C027C0">
        <w:rPr>
          <w:color w:val="auto"/>
          <w:sz w:val="22"/>
          <w:szCs w:val="22"/>
        </w:rPr>
        <w:t>b) identificar possível razão que impeça a participação em licitação, no âmbito do órgão ou entidade, proibição de contratar com o Poder Público, bem como ocorrências impeditivas indiretas (INSTRUÇÃO NORMATIVA Nº 3, DE 26 DE ABRIL DE 2018).</w:t>
      </w:r>
    </w:p>
    <w:p w14:paraId="1D60473C"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7.2.6.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19999CC"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 xml:space="preserve">7.2.7.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CADE826"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 xml:space="preserve">7.2.8. Persistindo a irregularidade, o contratante deverá adotar as medidas necessárias à rescisão contratual nos autos do processo administrativo correspondente, assegurada ao contratado a ampla defesa. </w:t>
      </w:r>
    </w:p>
    <w:p w14:paraId="46AFC6C2" w14:textId="77777777" w:rsidR="00F06628" w:rsidRDefault="00F06628" w:rsidP="002A3961">
      <w:pPr>
        <w:pStyle w:val="Nivel2"/>
        <w:spacing w:before="0" w:after="0" w:line="240" w:lineRule="auto"/>
        <w:rPr>
          <w:color w:val="auto"/>
          <w:sz w:val="22"/>
          <w:szCs w:val="22"/>
          <w:lang w:eastAsia="en-US"/>
        </w:rPr>
      </w:pPr>
      <w:r w:rsidRPr="00C027C0">
        <w:rPr>
          <w:color w:val="auto"/>
          <w:sz w:val="22"/>
          <w:szCs w:val="22"/>
          <w:lang w:eastAsia="en-US"/>
        </w:rPr>
        <w:t xml:space="preserve">7.2.9. Havendo a efetiva execução do objeto, os pagamentos serão realizados normalmente, até que se decida pela rescisão do contrato, caso o contratado não regularize sua situação junto ao SICAF.  </w:t>
      </w:r>
    </w:p>
    <w:p w14:paraId="6068C8DB" w14:textId="77777777" w:rsidR="00F06628" w:rsidRPr="002A3961" w:rsidRDefault="00F06628" w:rsidP="002A3961">
      <w:pPr>
        <w:pStyle w:val="Nvel1-SemNumPreto"/>
        <w:spacing w:before="0" w:after="0"/>
        <w:rPr>
          <w:color w:val="auto"/>
        </w:rPr>
      </w:pPr>
      <w:r w:rsidRPr="002A3961">
        <w:rPr>
          <w:color w:val="auto"/>
        </w:rPr>
        <w:t>7.3. Prazo de pagamento</w:t>
      </w:r>
    </w:p>
    <w:p w14:paraId="2EEE653B" w14:textId="77777777" w:rsidR="00F06628" w:rsidRDefault="00F06628" w:rsidP="002A3961">
      <w:pPr>
        <w:pStyle w:val="Nivel2"/>
        <w:spacing w:before="0" w:after="0" w:line="240" w:lineRule="auto"/>
        <w:rPr>
          <w:color w:val="auto"/>
          <w:sz w:val="22"/>
          <w:szCs w:val="22"/>
        </w:rPr>
      </w:pPr>
      <w:r w:rsidRPr="00C027C0">
        <w:rPr>
          <w:color w:val="auto"/>
          <w:sz w:val="22"/>
          <w:szCs w:val="22"/>
        </w:rPr>
        <w:t xml:space="preserve">7.3.1. O pagamento será efetuado no prazo de até 10 (dez) dias úteis contados da finalização da liquidação da despesa, conforme seção anterior, nos termos da </w:t>
      </w:r>
      <w:hyperlink r:id="rId12">
        <w:r w:rsidRPr="00C027C0">
          <w:rPr>
            <w:rStyle w:val="Hyperlink"/>
            <w:color w:val="auto"/>
            <w:sz w:val="22"/>
            <w:szCs w:val="22"/>
          </w:rPr>
          <w:t>Instrução Normativa SEGES/ME nº 77, de 2022</w:t>
        </w:r>
      </w:hyperlink>
      <w:r w:rsidRPr="00C027C0">
        <w:rPr>
          <w:color w:val="auto"/>
          <w:sz w:val="22"/>
          <w:szCs w:val="22"/>
        </w:rPr>
        <w:t>.</w:t>
      </w:r>
    </w:p>
    <w:p w14:paraId="0AAE62F3" w14:textId="77777777" w:rsidR="00F06628" w:rsidRPr="002A3961" w:rsidRDefault="00F06628" w:rsidP="002A3961">
      <w:pPr>
        <w:pStyle w:val="Nvel1-SemNumPreto"/>
        <w:spacing w:before="0" w:after="0"/>
        <w:rPr>
          <w:color w:val="auto"/>
        </w:rPr>
      </w:pPr>
      <w:r w:rsidRPr="002A3961">
        <w:rPr>
          <w:color w:val="auto"/>
        </w:rPr>
        <w:lastRenderedPageBreak/>
        <w:t>7.4. Forma de pagamento</w:t>
      </w:r>
    </w:p>
    <w:p w14:paraId="5F16C7F0" w14:textId="77777777" w:rsidR="00F06628" w:rsidRPr="00C027C0" w:rsidRDefault="00F06628" w:rsidP="002A3961">
      <w:pPr>
        <w:pStyle w:val="Nivel2"/>
        <w:spacing w:before="0" w:after="0" w:line="240" w:lineRule="auto"/>
        <w:rPr>
          <w:color w:val="auto"/>
          <w:sz w:val="22"/>
          <w:szCs w:val="22"/>
          <w:lang w:eastAsia="en-US"/>
        </w:rPr>
      </w:pPr>
      <w:r w:rsidRPr="00C027C0">
        <w:rPr>
          <w:color w:val="auto"/>
          <w:sz w:val="22"/>
          <w:szCs w:val="22"/>
          <w:lang w:eastAsia="en-US"/>
        </w:rPr>
        <w:t>7.4.1. O pagamento será realizado por meio de ordem bancária, para crédito em banco, agência e conta corrente indicados pelo contratado.</w:t>
      </w:r>
    </w:p>
    <w:p w14:paraId="08011CDB" w14:textId="77777777" w:rsidR="00F06628" w:rsidRPr="00C027C0" w:rsidRDefault="00F06628" w:rsidP="002A3961">
      <w:pPr>
        <w:pStyle w:val="Nivel2"/>
        <w:spacing w:before="0" w:after="0" w:line="240" w:lineRule="auto"/>
        <w:rPr>
          <w:color w:val="auto"/>
          <w:sz w:val="22"/>
          <w:szCs w:val="22"/>
          <w:lang w:eastAsia="en-US"/>
        </w:rPr>
      </w:pPr>
      <w:r w:rsidRPr="00C027C0">
        <w:rPr>
          <w:color w:val="auto"/>
          <w:sz w:val="22"/>
          <w:szCs w:val="22"/>
          <w:lang w:eastAsia="en-US"/>
        </w:rPr>
        <w:t>7.4.2. Será considerada data do pagamento o dia em que constar como emitida a ordem bancária para pagamento.</w:t>
      </w:r>
    </w:p>
    <w:p w14:paraId="2DBCA8CB"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7.4.3. Quando do pagamento, será efetuada a retenção tributária prevista na legislação aplicável.</w:t>
      </w:r>
    </w:p>
    <w:p w14:paraId="39A4462B" w14:textId="77777777" w:rsidR="00F06628" w:rsidRDefault="00F06628" w:rsidP="00EF1D0B">
      <w:pPr>
        <w:pStyle w:val="Nivel2"/>
        <w:spacing w:before="0" w:after="0" w:line="240" w:lineRule="auto"/>
        <w:rPr>
          <w:color w:val="auto"/>
          <w:sz w:val="22"/>
          <w:szCs w:val="22"/>
          <w:lang w:eastAsia="en-US"/>
        </w:rPr>
      </w:pPr>
      <w:r w:rsidRPr="00C027C0">
        <w:rPr>
          <w:color w:val="auto"/>
          <w:sz w:val="22"/>
          <w:szCs w:val="22"/>
          <w:lang w:eastAsia="en-US"/>
        </w:rPr>
        <w:t xml:space="preserve">7.4.4. O contratado regularmente optante pelo Simples Nacional, nos termos da </w:t>
      </w:r>
      <w:hyperlink r:id="rId13">
        <w:r w:rsidRPr="00C027C0">
          <w:rPr>
            <w:rStyle w:val="Hyperlink"/>
            <w:color w:val="auto"/>
            <w:sz w:val="22"/>
            <w:szCs w:val="22"/>
            <w:lang w:eastAsia="en-US"/>
          </w:rPr>
          <w:t>Lei Complementar nº 123, de 2006</w:t>
        </w:r>
      </w:hyperlink>
      <w:r w:rsidRPr="00C027C0">
        <w:rPr>
          <w:color w:val="auto"/>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E24B1F7" w14:textId="77777777" w:rsidR="00F06628" w:rsidRPr="00C027C0" w:rsidRDefault="00F06628" w:rsidP="002A3961">
      <w:pPr>
        <w:pStyle w:val="Nivel2"/>
        <w:spacing w:before="0" w:after="0" w:line="240" w:lineRule="auto"/>
        <w:rPr>
          <w:color w:val="auto"/>
          <w:sz w:val="22"/>
          <w:szCs w:val="22"/>
          <w:lang w:eastAsia="en-US"/>
        </w:rPr>
      </w:pPr>
    </w:p>
    <w:p w14:paraId="10CC427A" w14:textId="30A92A5F" w:rsidR="00F06628" w:rsidRPr="00C027C0" w:rsidRDefault="00F06628" w:rsidP="002A3961">
      <w:pPr>
        <w:pStyle w:val="Nivel01"/>
      </w:pPr>
      <w:r w:rsidRPr="00C027C0">
        <w:t>FORMA E CRITÉRIOS DE SELEÇÃO DO FORNECEDOR E FORMA DE FORNECIMENTO</w:t>
      </w:r>
    </w:p>
    <w:p w14:paraId="071EEB9C" w14:textId="77777777" w:rsidR="00F06628" w:rsidRPr="002A3961" w:rsidRDefault="00F06628" w:rsidP="002A3961">
      <w:pPr>
        <w:pStyle w:val="Nvel1-SemNumPreto"/>
        <w:spacing w:before="0" w:after="0"/>
        <w:rPr>
          <w:color w:val="auto"/>
          <w:highlight w:val="yellow"/>
        </w:rPr>
      </w:pPr>
      <w:r w:rsidRPr="002A3961">
        <w:rPr>
          <w:color w:val="auto"/>
        </w:rPr>
        <w:t>8.1. Forma de seleção e critério de julgamento da proposta</w:t>
      </w:r>
    </w:p>
    <w:p w14:paraId="4841765F" w14:textId="77777777" w:rsidR="00F06628" w:rsidRPr="00C027C0" w:rsidRDefault="00F06628" w:rsidP="002A3961">
      <w:pPr>
        <w:pStyle w:val="Nivel2"/>
        <w:spacing w:before="0" w:after="0" w:line="240" w:lineRule="auto"/>
        <w:rPr>
          <w:color w:val="auto"/>
          <w:sz w:val="22"/>
          <w:szCs w:val="22"/>
        </w:rPr>
      </w:pPr>
      <w:r w:rsidRPr="00C027C0">
        <w:rPr>
          <w:color w:val="auto"/>
          <w:sz w:val="22"/>
          <w:szCs w:val="22"/>
        </w:rPr>
        <w:t>8.1.1. O fornecedor será selecionado por meio da realização de procedimento de LICITAÇÃO, na modalidade PREGÃO, sob a forma ELETRÔNICA, com adoção do critério de julgamento pelo MENOR PREÇO PO</w:t>
      </w:r>
      <w:r>
        <w:rPr>
          <w:color w:val="auto"/>
          <w:sz w:val="22"/>
          <w:szCs w:val="22"/>
        </w:rPr>
        <w:t>R</w:t>
      </w:r>
      <w:r w:rsidRPr="00C027C0">
        <w:rPr>
          <w:color w:val="auto"/>
          <w:sz w:val="22"/>
          <w:szCs w:val="22"/>
        </w:rPr>
        <w:t xml:space="preserve"> </w:t>
      </w:r>
      <w:r>
        <w:rPr>
          <w:color w:val="auto"/>
          <w:sz w:val="22"/>
          <w:szCs w:val="22"/>
        </w:rPr>
        <w:t>ITEM</w:t>
      </w:r>
      <w:r w:rsidRPr="00C027C0">
        <w:rPr>
          <w:color w:val="auto"/>
          <w:sz w:val="22"/>
          <w:szCs w:val="22"/>
        </w:rPr>
        <w:t>.</w:t>
      </w:r>
    </w:p>
    <w:p w14:paraId="1266E4EB" w14:textId="77777777" w:rsidR="00F06628" w:rsidRPr="002A3961" w:rsidRDefault="00F06628" w:rsidP="002A3961">
      <w:pPr>
        <w:pStyle w:val="Nvel1-SemNumPreto"/>
        <w:spacing w:before="0" w:after="0"/>
        <w:rPr>
          <w:color w:val="auto"/>
        </w:rPr>
      </w:pPr>
      <w:r w:rsidRPr="002A3961">
        <w:rPr>
          <w:color w:val="auto"/>
        </w:rPr>
        <w:t>8.2. Habilitação jurídica</w:t>
      </w:r>
    </w:p>
    <w:p w14:paraId="1068CD03" w14:textId="77777777" w:rsidR="00F06628" w:rsidRPr="00C027C0" w:rsidRDefault="00F06628" w:rsidP="002A3961">
      <w:pPr>
        <w:pStyle w:val="Nivel2"/>
        <w:spacing w:before="0" w:after="0" w:line="240" w:lineRule="auto"/>
        <w:rPr>
          <w:color w:val="auto"/>
          <w:sz w:val="22"/>
          <w:szCs w:val="22"/>
        </w:rPr>
      </w:pPr>
      <w:r w:rsidRPr="00C53281">
        <w:rPr>
          <w:color w:val="auto"/>
          <w:sz w:val="22"/>
          <w:szCs w:val="22"/>
        </w:rPr>
        <w:t>8.2.1. Empresário individual:</w:t>
      </w:r>
      <w:r w:rsidRPr="00C027C0">
        <w:rPr>
          <w:color w:val="auto"/>
          <w:sz w:val="22"/>
          <w:szCs w:val="22"/>
        </w:rPr>
        <w:t xml:space="preserve"> inscrição no Registro Público de Empresas Mercantis, a cargo da Junta Comercial da respectiva sede;  </w:t>
      </w:r>
    </w:p>
    <w:p w14:paraId="1F8DA410" w14:textId="77777777" w:rsidR="00F06628" w:rsidRPr="00C027C0" w:rsidRDefault="00F06628" w:rsidP="002A3961">
      <w:pPr>
        <w:pStyle w:val="Nivel2"/>
        <w:spacing w:before="0" w:after="0" w:line="240" w:lineRule="auto"/>
        <w:rPr>
          <w:color w:val="auto"/>
          <w:sz w:val="22"/>
          <w:szCs w:val="22"/>
        </w:rPr>
      </w:pPr>
      <w:r w:rsidRPr="00C027C0">
        <w:rPr>
          <w:color w:val="auto"/>
          <w:sz w:val="22"/>
          <w:szCs w:val="22"/>
        </w:rPr>
        <w:t>8.2.2.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DBC797" w14:textId="77777777" w:rsidR="00F06628" w:rsidRPr="00C027C0" w:rsidRDefault="00F06628" w:rsidP="002A3961">
      <w:pPr>
        <w:pStyle w:val="Nivel2"/>
        <w:spacing w:before="0" w:after="0" w:line="240" w:lineRule="auto"/>
        <w:rPr>
          <w:color w:val="auto"/>
          <w:sz w:val="22"/>
          <w:szCs w:val="22"/>
        </w:rPr>
      </w:pPr>
      <w:r w:rsidRPr="00C53281">
        <w:rPr>
          <w:color w:val="auto"/>
          <w:sz w:val="22"/>
          <w:szCs w:val="22"/>
        </w:rPr>
        <w:t>8.2.3. Sociedade simples:</w:t>
      </w:r>
      <w:r w:rsidRPr="00C027C0">
        <w:rPr>
          <w:b/>
          <w:bCs/>
          <w:color w:val="auto"/>
          <w:sz w:val="22"/>
          <w:szCs w:val="22"/>
        </w:rPr>
        <w:t xml:space="preserve"> </w:t>
      </w:r>
      <w:r w:rsidRPr="00C027C0">
        <w:rPr>
          <w:color w:val="auto"/>
          <w:sz w:val="22"/>
          <w:szCs w:val="22"/>
        </w:rPr>
        <w:t>inscrição do ato constitutivo no Registro Civil de Pessoas Jurídicas do local de sua sede, acompanhada de documento comprobatório de seus administradores;</w:t>
      </w:r>
    </w:p>
    <w:p w14:paraId="6584B429" w14:textId="77777777" w:rsidR="00F06628" w:rsidRPr="00C027C0" w:rsidRDefault="00F06628" w:rsidP="002A3961">
      <w:pPr>
        <w:pStyle w:val="Nivel2"/>
        <w:spacing w:before="0" w:after="0" w:line="240" w:lineRule="auto"/>
        <w:rPr>
          <w:color w:val="auto"/>
          <w:sz w:val="22"/>
          <w:szCs w:val="22"/>
        </w:rPr>
      </w:pPr>
      <w:r w:rsidRPr="00C027C0">
        <w:rPr>
          <w:color w:val="auto"/>
          <w:sz w:val="22"/>
          <w:szCs w:val="22"/>
        </w:rPr>
        <w:t>8.2.4. Os documentos apresentados deverão estar acompanhados de todas as alterações ou da consolidação respectiva.</w:t>
      </w:r>
    </w:p>
    <w:p w14:paraId="2F006D99" w14:textId="77777777" w:rsidR="00F06628" w:rsidRPr="002A3961" w:rsidRDefault="00F06628" w:rsidP="002A3961">
      <w:pPr>
        <w:pStyle w:val="Nvel1-SemNumPreto"/>
        <w:spacing w:before="0" w:after="0"/>
        <w:rPr>
          <w:color w:val="auto"/>
        </w:rPr>
      </w:pPr>
      <w:r w:rsidRPr="002A3961">
        <w:rPr>
          <w:color w:val="auto"/>
        </w:rPr>
        <w:t>8.3 Habilitação fiscal, social e trabalhista</w:t>
      </w:r>
    </w:p>
    <w:p w14:paraId="3E796538" w14:textId="77777777" w:rsidR="00F06628" w:rsidRPr="00C027C0" w:rsidRDefault="00F06628" w:rsidP="002A3961">
      <w:pPr>
        <w:pStyle w:val="Nivel2"/>
        <w:spacing w:before="0" w:after="0" w:line="240" w:lineRule="auto"/>
        <w:rPr>
          <w:color w:val="auto"/>
          <w:sz w:val="22"/>
          <w:szCs w:val="22"/>
        </w:rPr>
      </w:pPr>
      <w:r w:rsidRPr="00C027C0">
        <w:rPr>
          <w:color w:val="auto"/>
          <w:sz w:val="22"/>
          <w:szCs w:val="22"/>
        </w:rPr>
        <w:t>8.3.1. Prova de inscrição no Cadastro Nacional de Pessoas Jurídicas;</w:t>
      </w:r>
    </w:p>
    <w:p w14:paraId="522CD8A1" w14:textId="77777777" w:rsidR="00F06628" w:rsidRPr="00C027C0" w:rsidRDefault="00F06628" w:rsidP="002A3961">
      <w:pPr>
        <w:pStyle w:val="Nivel2"/>
        <w:spacing w:before="0" w:after="0" w:line="240" w:lineRule="auto"/>
        <w:rPr>
          <w:color w:val="auto"/>
          <w:sz w:val="22"/>
          <w:szCs w:val="22"/>
        </w:rPr>
      </w:pPr>
      <w:r w:rsidRPr="00C027C0">
        <w:rPr>
          <w:color w:val="auto"/>
          <w:sz w:val="22"/>
          <w:szCs w:val="22"/>
        </w:rPr>
        <w:t>8.3.2.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D7F76AD" w14:textId="77777777" w:rsidR="00F06628" w:rsidRPr="00C027C0" w:rsidRDefault="00F06628" w:rsidP="00F06628">
      <w:pPr>
        <w:pStyle w:val="Nivel2"/>
        <w:spacing w:before="0" w:after="0" w:line="240" w:lineRule="auto"/>
        <w:rPr>
          <w:color w:val="auto"/>
          <w:sz w:val="22"/>
          <w:szCs w:val="22"/>
        </w:rPr>
      </w:pPr>
      <w:r w:rsidRPr="00C027C0">
        <w:rPr>
          <w:color w:val="auto"/>
          <w:sz w:val="22"/>
          <w:szCs w:val="22"/>
        </w:rPr>
        <w:t>8.3.3. Prova de regularidade com o Fundo de Garantia do Tempo de Serviço (FGTS);</w:t>
      </w:r>
    </w:p>
    <w:p w14:paraId="3DF88AB0" w14:textId="77777777" w:rsidR="00F06628" w:rsidRPr="00C027C0" w:rsidRDefault="00F06628" w:rsidP="00F06628">
      <w:pPr>
        <w:pStyle w:val="Nivel2"/>
        <w:spacing w:before="0" w:after="0" w:line="240" w:lineRule="auto"/>
        <w:rPr>
          <w:color w:val="auto"/>
          <w:sz w:val="22"/>
          <w:szCs w:val="22"/>
        </w:rPr>
      </w:pPr>
      <w:r w:rsidRPr="00C027C0">
        <w:rPr>
          <w:color w:val="auto"/>
          <w:sz w:val="22"/>
          <w:szCs w:val="22"/>
        </w:rPr>
        <w:t>8.3.4.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2ED527D" w14:textId="77777777" w:rsidR="00F06628" w:rsidRPr="00C027C0" w:rsidRDefault="00F06628" w:rsidP="00F06628">
      <w:pPr>
        <w:pStyle w:val="Nivel2"/>
        <w:spacing w:before="0" w:after="0" w:line="240" w:lineRule="auto"/>
        <w:rPr>
          <w:color w:val="auto"/>
          <w:sz w:val="22"/>
          <w:szCs w:val="22"/>
        </w:rPr>
      </w:pPr>
      <w:r w:rsidRPr="00C027C0">
        <w:rPr>
          <w:color w:val="auto"/>
          <w:sz w:val="22"/>
          <w:szCs w:val="22"/>
        </w:rPr>
        <w:t xml:space="preserve">8.3.5. Prova de inscrição no cadastro de contribuintes </w:t>
      </w:r>
      <w:r w:rsidRPr="00C027C0">
        <w:rPr>
          <w:i/>
          <w:iCs/>
          <w:color w:val="auto"/>
          <w:sz w:val="22"/>
          <w:szCs w:val="22"/>
        </w:rPr>
        <w:t xml:space="preserve">Estadual </w:t>
      </w:r>
      <w:r w:rsidRPr="00C027C0">
        <w:rPr>
          <w:color w:val="auto"/>
          <w:sz w:val="22"/>
          <w:szCs w:val="22"/>
        </w:rPr>
        <w:t xml:space="preserve">relativo ao domicílio ou sede do fornecedor, pertinente ao seu ramo de atividade e compatível com o objeto contratual; </w:t>
      </w:r>
    </w:p>
    <w:p w14:paraId="65824300" w14:textId="77777777" w:rsidR="00F06628" w:rsidRPr="00C027C0" w:rsidRDefault="00F06628" w:rsidP="00EF1D0B">
      <w:pPr>
        <w:pStyle w:val="Nivel2"/>
        <w:spacing w:before="0" w:after="0" w:line="240" w:lineRule="auto"/>
        <w:rPr>
          <w:color w:val="auto"/>
          <w:sz w:val="22"/>
          <w:szCs w:val="22"/>
        </w:rPr>
      </w:pPr>
      <w:r w:rsidRPr="00C027C0">
        <w:rPr>
          <w:color w:val="auto"/>
          <w:sz w:val="22"/>
          <w:szCs w:val="22"/>
        </w:rPr>
        <w:t xml:space="preserve">8.3.6. Prova de regularidade com a Fazenda </w:t>
      </w:r>
      <w:r w:rsidRPr="00C027C0">
        <w:rPr>
          <w:i/>
          <w:iCs/>
          <w:color w:val="auto"/>
          <w:sz w:val="22"/>
          <w:szCs w:val="22"/>
        </w:rPr>
        <w:t xml:space="preserve">Estadual </w:t>
      </w:r>
      <w:r w:rsidRPr="00C027C0">
        <w:rPr>
          <w:color w:val="auto"/>
          <w:sz w:val="22"/>
          <w:szCs w:val="22"/>
        </w:rPr>
        <w:t>do domicílio ou sede do fornecedor, relativa à atividade em cujo exercício contrata ou concorre;</w:t>
      </w:r>
    </w:p>
    <w:p w14:paraId="51513CAE" w14:textId="77777777" w:rsidR="00F06628" w:rsidRPr="00C027C0" w:rsidRDefault="00F06628" w:rsidP="002A3961">
      <w:pPr>
        <w:pStyle w:val="Nivel2"/>
        <w:spacing w:before="0" w:after="0" w:line="240" w:lineRule="auto"/>
        <w:rPr>
          <w:color w:val="auto"/>
          <w:sz w:val="22"/>
          <w:szCs w:val="22"/>
        </w:rPr>
      </w:pPr>
      <w:r w:rsidRPr="00C027C0">
        <w:rPr>
          <w:color w:val="auto"/>
          <w:sz w:val="22"/>
          <w:szCs w:val="22"/>
        </w:rPr>
        <w:t>8.3.6. Prova de regularidade com a Fazenda Municipal do domicílio ou sede do fornecedor, relativa à atividade em cujo exercício contrata ou concorre;</w:t>
      </w:r>
    </w:p>
    <w:p w14:paraId="3491BC59" w14:textId="77777777" w:rsidR="00F06628" w:rsidRPr="002A3961" w:rsidRDefault="00F06628" w:rsidP="002A3961">
      <w:pPr>
        <w:pStyle w:val="Nvel1-SemNumPreto"/>
        <w:spacing w:before="0" w:after="0"/>
        <w:rPr>
          <w:color w:val="auto"/>
        </w:rPr>
      </w:pPr>
      <w:r w:rsidRPr="002A3961">
        <w:rPr>
          <w:color w:val="auto"/>
        </w:rPr>
        <w:t>8.4. Qualificação Econômico-Financeira</w:t>
      </w:r>
    </w:p>
    <w:p w14:paraId="55F373B4" w14:textId="77777777" w:rsidR="00F06628" w:rsidRPr="00C027C0" w:rsidRDefault="00F06628" w:rsidP="002A3961">
      <w:pPr>
        <w:pStyle w:val="Nivel2"/>
        <w:spacing w:before="0" w:after="0" w:line="240" w:lineRule="auto"/>
        <w:rPr>
          <w:color w:val="auto"/>
          <w:sz w:val="22"/>
          <w:szCs w:val="22"/>
        </w:rPr>
      </w:pPr>
      <w:r w:rsidRPr="00C027C0">
        <w:rPr>
          <w:color w:val="auto"/>
          <w:sz w:val="22"/>
          <w:szCs w:val="22"/>
        </w:rPr>
        <w:t xml:space="preserve">8.4.1. Certidão negativa de falência expedida pelo distribuidor da sede do fornecedor - </w:t>
      </w:r>
      <w:hyperlink r:id="rId14" w:anchor="art69">
        <w:r w:rsidRPr="00C027C0">
          <w:rPr>
            <w:rStyle w:val="Hyperlink"/>
            <w:color w:val="auto"/>
            <w:sz w:val="22"/>
            <w:szCs w:val="22"/>
          </w:rPr>
          <w:t>Lei nº 14.133, de 2021, art. 69, caput, inciso II</w:t>
        </w:r>
      </w:hyperlink>
      <w:r w:rsidRPr="00C027C0">
        <w:rPr>
          <w:color w:val="auto"/>
          <w:sz w:val="22"/>
          <w:szCs w:val="22"/>
        </w:rPr>
        <w:t>);</w:t>
      </w:r>
    </w:p>
    <w:p w14:paraId="77AAA444" w14:textId="77777777" w:rsidR="00F06628" w:rsidRPr="00C027C0" w:rsidRDefault="00F06628" w:rsidP="00EF1D0B">
      <w:pPr>
        <w:pStyle w:val="Nivel2"/>
        <w:spacing w:before="0" w:after="0" w:line="240" w:lineRule="auto"/>
        <w:rPr>
          <w:color w:val="auto"/>
          <w:sz w:val="22"/>
          <w:szCs w:val="22"/>
        </w:rPr>
      </w:pPr>
      <w:r w:rsidRPr="00C027C0">
        <w:rPr>
          <w:color w:val="auto"/>
          <w:sz w:val="22"/>
          <w:szCs w:val="22"/>
        </w:rPr>
        <w:t>8.4.2. Balanço patrimonial, demonstração de resultado de exercício e demais demonstrações contábeis dos 2 (dois) últimos exercícios sociais;</w:t>
      </w:r>
    </w:p>
    <w:p w14:paraId="686CC9C6" w14:textId="77777777" w:rsidR="00F06628" w:rsidRDefault="00F06628" w:rsidP="00F06628">
      <w:pPr>
        <w:pStyle w:val="Nivel2"/>
        <w:spacing w:before="0" w:after="0" w:line="240" w:lineRule="auto"/>
        <w:rPr>
          <w:color w:val="auto"/>
          <w:sz w:val="22"/>
          <w:szCs w:val="22"/>
        </w:rPr>
      </w:pPr>
      <w:r w:rsidRPr="00C027C0">
        <w:rPr>
          <w:color w:val="auto"/>
          <w:sz w:val="22"/>
          <w:szCs w:val="22"/>
        </w:rPr>
        <w:t>8.4.3. As empresas criadas no exercício financeiro da licitação deverão atender a todas as exigências da habilitação e poderão substituir os demonstrativos contábeis pelo balanço de abertura. (Lei nº 14.133, de 2021, art. 65, §1º).</w:t>
      </w:r>
    </w:p>
    <w:p w14:paraId="3085A18C" w14:textId="77777777" w:rsidR="00F06628" w:rsidRPr="00293528" w:rsidRDefault="00F06628" w:rsidP="00F06628">
      <w:pPr>
        <w:pStyle w:val="Nivel2"/>
        <w:spacing w:before="0" w:after="0" w:line="240" w:lineRule="auto"/>
        <w:rPr>
          <w:b/>
          <w:bCs/>
          <w:color w:val="auto"/>
          <w:sz w:val="22"/>
          <w:szCs w:val="22"/>
        </w:rPr>
      </w:pPr>
      <w:r w:rsidRPr="00293528">
        <w:rPr>
          <w:b/>
          <w:bCs/>
          <w:color w:val="auto"/>
          <w:sz w:val="22"/>
          <w:szCs w:val="22"/>
        </w:rPr>
        <w:t xml:space="preserve">8.5. Qualificação </w:t>
      </w:r>
      <w:r>
        <w:rPr>
          <w:b/>
          <w:bCs/>
          <w:color w:val="auto"/>
          <w:sz w:val="22"/>
          <w:szCs w:val="22"/>
        </w:rPr>
        <w:t>Técnica</w:t>
      </w:r>
    </w:p>
    <w:p w14:paraId="119351ED" w14:textId="77777777" w:rsidR="00F06628" w:rsidRDefault="00F06628" w:rsidP="00F06628">
      <w:pPr>
        <w:jc w:val="both"/>
      </w:pPr>
      <w:r>
        <w:t xml:space="preserve">8.5.1. Com qualificação </w:t>
      </w:r>
      <w:r w:rsidRPr="004C755D">
        <w:t xml:space="preserve">o posto </w:t>
      </w:r>
      <w:r>
        <w:t>“</w:t>
      </w:r>
      <w:r w:rsidRPr="004C755D">
        <w:t>revendedor</w:t>
      </w:r>
      <w:r>
        <w:t xml:space="preserve">” deverá no que couber apresentar: </w:t>
      </w:r>
    </w:p>
    <w:p w14:paraId="5BBAB14F" w14:textId="77777777" w:rsidR="00F06628" w:rsidRDefault="00F06628" w:rsidP="00F06628">
      <w:pPr>
        <w:jc w:val="both"/>
      </w:pPr>
      <w:r>
        <w:t xml:space="preserve">8.5.1.1. </w:t>
      </w:r>
      <w:r w:rsidRPr="004C755D">
        <w:t xml:space="preserve">autorização para o exercício da atividade, alvará do Corpo de Bombeiros e Licença </w:t>
      </w:r>
      <w:r w:rsidRPr="004C755D">
        <w:lastRenderedPageBreak/>
        <w:t xml:space="preserve">Ambiental de Operação (LO), conforme determina a Resolução nº 41, de 2013, da Agência Nacional do Petróleo, Gás Natural e Biocombustíveis (ANP). </w:t>
      </w:r>
    </w:p>
    <w:p w14:paraId="24311717" w14:textId="77777777" w:rsidR="00F06628" w:rsidRPr="004C755D" w:rsidRDefault="00F06628" w:rsidP="00F06628">
      <w:pPr>
        <w:jc w:val="both"/>
      </w:pPr>
      <w:r>
        <w:t>8.5.1.2. Registro atualizado na ANP.</w:t>
      </w:r>
    </w:p>
    <w:p w14:paraId="0A4F9CB5" w14:textId="77777777" w:rsidR="00F06628" w:rsidRPr="00C027C0" w:rsidRDefault="00F06628" w:rsidP="00F06628">
      <w:pPr>
        <w:pStyle w:val="Nivel2"/>
        <w:spacing w:before="0" w:after="0" w:line="240" w:lineRule="auto"/>
        <w:rPr>
          <w:color w:val="auto"/>
          <w:sz w:val="22"/>
          <w:szCs w:val="22"/>
        </w:rPr>
      </w:pPr>
    </w:p>
    <w:p w14:paraId="2B3B8CF1" w14:textId="4D35E8B5" w:rsidR="00F06628" w:rsidRPr="00C027C0" w:rsidRDefault="00F06628" w:rsidP="002A3961">
      <w:pPr>
        <w:pStyle w:val="Nivel01"/>
      </w:pPr>
      <w:r w:rsidRPr="00C027C0">
        <w:t>ESTIMATIVAS DO VALOR DA CONTRATAÇÃO</w:t>
      </w:r>
    </w:p>
    <w:p w14:paraId="067EAA28" w14:textId="46439FCD" w:rsidR="00EF1D0B" w:rsidRPr="00E940AE" w:rsidRDefault="00F06628" w:rsidP="00EF1D0B">
      <w:pPr>
        <w:jc w:val="both"/>
        <w:rPr>
          <w:b/>
          <w:bCs/>
          <w:color w:val="000000"/>
          <w:sz w:val="18"/>
          <w:szCs w:val="18"/>
          <w:lang w:eastAsia="pt-BR"/>
        </w:rPr>
      </w:pPr>
      <w:r w:rsidRPr="00C53281">
        <w:t>9.1. O valor de referência para o processo Licitatório visando a contratação, será considerado com base na média das pesquisas de preços realizadas, e o valor total médio está estimado em</w:t>
      </w:r>
      <w:r>
        <w:t xml:space="preserve"> </w:t>
      </w:r>
      <w:r w:rsidRPr="00E940AE">
        <w:rPr>
          <w:b/>
          <w:bCs/>
          <w:color w:val="000000"/>
          <w:lang w:eastAsia="pt-BR"/>
        </w:rPr>
        <w:t xml:space="preserve">R$ </w:t>
      </w:r>
      <w:r w:rsidR="00EF1D0B">
        <w:rPr>
          <w:b/>
          <w:bCs/>
          <w:color w:val="000000"/>
          <w:lang w:eastAsia="pt-BR"/>
        </w:rPr>
        <w:t>1</w:t>
      </w:r>
      <w:r w:rsidR="00A84371">
        <w:rPr>
          <w:b/>
          <w:bCs/>
          <w:color w:val="000000"/>
          <w:lang w:eastAsia="pt-BR"/>
        </w:rPr>
        <w:t>6</w:t>
      </w:r>
      <w:r w:rsidR="00EF1D0B">
        <w:rPr>
          <w:b/>
          <w:bCs/>
          <w:color w:val="000000"/>
          <w:lang w:eastAsia="pt-BR"/>
        </w:rPr>
        <w:t>9.</w:t>
      </w:r>
      <w:r w:rsidR="00A84371">
        <w:rPr>
          <w:b/>
          <w:bCs/>
          <w:color w:val="000000"/>
          <w:lang w:eastAsia="pt-BR"/>
        </w:rPr>
        <w:t>54</w:t>
      </w:r>
      <w:r w:rsidR="00EF1D0B">
        <w:rPr>
          <w:b/>
          <w:bCs/>
          <w:color w:val="000000"/>
          <w:lang w:eastAsia="pt-BR"/>
        </w:rPr>
        <w:t xml:space="preserve">0,00 (cento e </w:t>
      </w:r>
      <w:r w:rsidR="00A84371">
        <w:rPr>
          <w:b/>
          <w:bCs/>
          <w:color w:val="000000"/>
          <w:lang w:eastAsia="pt-BR"/>
        </w:rPr>
        <w:t xml:space="preserve">sessenta e nove mil, quinhentos e quarenta </w:t>
      </w:r>
      <w:r w:rsidR="00EF1D0B">
        <w:rPr>
          <w:b/>
          <w:bCs/>
          <w:color w:val="000000"/>
          <w:lang w:eastAsia="pt-BR"/>
        </w:rPr>
        <w:t xml:space="preserve">reais) </w:t>
      </w:r>
      <w:r w:rsidR="00EF1D0B" w:rsidRPr="00273D20">
        <w:t>distribuídos</w:t>
      </w:r>
      <w:r w:rsidR="00EF1D0B">
        <w:t xml:space="preserve"> da </w:t>
      </w:r>
      <w:r w:rsidR="00EF1D0B" w:rsidRPr="00C33FC6">
        <w:t>conforme formação de preços a seguir:</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3119"/>
        <w:gridCol w:w="850"/>
        <w:gridCol w:w="850"/>
        <w:gridCol w:w="992"/>
        <w:gridCol w:w="1703"/>
        <w:gridCol w:w="1564"/>
      </w:tblGrid>
      <w:tr w:rsidR="00AD3CAF" w:rsidRPr="00F831C4" w14:paraId="2D08E1A2" w14:textId="77777777" w:rsidTr="00725A9B">
        <w:trPr>
          <w:trHeight w:val="495"/>
        </w:trPr>
        <w:tc>
          <w:tcPr>
            <w:tcW w:w="567" w:type="dxa"/>
            <w:shd w:val="clear" w:color="000000" w:fill="FFFFFF"/>
            <w:vAlign w:val="center"/>
            <w:hideMark/>
          </w:tcPr>
          <w:p w14:paraId="2C8D49C9" w14:textId="77777777" w:rsidR="00AD3CAF" w:rsidRPr="00F831C4" w:rsidRDefault="00AD3CAF" w:rsidP="006230C6">
            <w:pPr>
              <w:jc w:val="center"/>
              <w:rPr>
                <w:b/>
                <w:bCs/>
                <w:color w:val="000000"/>
                <w:sz w:val="16"/>
                <w:szCs w:val="16"/>
                <w:lang w:eastAsia="pt-BR"/>
              </w:rPr>
            </w:pPr>
            <w:r w:rsidRPr="00F831C4">
              <w:rPr>
                <w:b/>
                <w:bCs/>
                <w:color w:val="000000"/>
                <w:sz w:val="16"/>
                <w:szCs w:val="16"/>
                <w:lang w:eastAsia="pt-BR"/>
              </w:rPr>
              <w:t>ITEM</w:t>
            </w:r>
          </w:p>
        </w:tc>
        <w:tc>
          <w:tcPr>
            <w:tcW w:w="3119" w:type="dxa"/>
            <w:shd w:val="clear" w:color="000000" w:fill="FFFFFF"/>
            <w:noWrap/>
            <w:vAlign w:val="center"/>
            <w:hideMark/>
          </w:tcPr>
          <w:p w14:paraId="43546342" w14:textId="77777777" w:rsidR="00AD3CAF" w:rsidRPr="00F831C4" w:rsidRDefault="00AD3CAF" w:rsidP="006230C6">
            <w:pPr>
              <w:jc w:val="center"/>
              <w:rPr>
                <w:b/>
                <w:bCs/>
                <w:color w:val="000000"/>
                <w:sz w:val="16"/>
                <w:szCs w:val="16"/>
                <w:lang w:eastAsia="pt-BR"/>
              </w:rPr>
            </w:pPr>
            <w:r w:rsidRPr="00F831C4">
              <w:rPr>
                <w:b/>
                <w:bCs/>
                <w:color w:val="000000"/>
                <w:sz w:val="16"/>
                <w:szCs w:val="16"/>
                <w:lang w:eastAsia="pt-BR"/>
              </w:rPr>
              <w:t>ESPECIFICAÇÃO</w:t>
            </w:r>
          </w:p>
        </w:tc>
        <w:tc>
          <w:tcPr>
            <w:tcW w:w="850" w:type="dxa"/>
            <w:shd w:val="clear" w:color="000000" w:fill="FFFFFF"/>
            <w:noWrap/>
            <w:vAlign w:val="center"/>
            <w:hideMark/>
          </w:tcPr>
          <w:p w14:paraId="1770C082" w14:textId="77777777" w:rsidR="00AD3CAF" w:rsidRPr="00F831C4" w:rsidRDefault="00AD3CAF" w:rsidP="006230C6">
            <w:pPr>
              <w:jc w:val="center"/>
              <w:rPr>
                <w:b/>
                <w:bCs/>
                <w:color w:val="000000"/>
                <w:sz w:val="16"/>
                <w:szCs w:val="16"/>
                <w:lang w:eastAsia="pt-BR"/>
              </w:rPr>
            </w:pPr>
            <w:r w:rsidRPr="00F831C4">
              <w:rPr>
                <w:b/>
                <w:bCs/>
                <w:color w:val="000000"/>
                <w:sz w:val="16"/>
                <w:szCs w:val="16"/>
                <w:lang w:eastAsia="pt-BR"/>
              </w:rPr>
              <w:t>CATMAT</w:t>
            </w:r>
          </w:p>
        </w:tc>
        <w:tc>
          <w:tcPr>
            <w:tcW w:w="850" w:type="dxa"/>
            <w:shd w:val="clear" w:color="000000" w:fill="FFFFFF"/>
            <w:vAlign w:val="center"/>
            <w:hideMark/>
          </w:tcPr>
          <w:p w14:paraId="5B95F36C" w14:textId="77777777" w:rsidR="00AD3CAF" w:rsidRPr="00F831C4" w:rsidRDefault="00AD3CAF" w:rsidP="006230C6">
            <w:pPr>
              <w:jc w:val="center"/>
              <w:rPr>
                <w:b/>
                <w:bCs/>
                <w:color w:val="000000"/>
                <w:sz w:val="16"/>
                <w:szCs w:val="16"/>
                <w:lang w:eastAsia="pt-BR"/>
              </w:rPr>
            </w:pPr>
            <w:r w:rsidRPr="00F831C4">
              <w:rPr>
                <w:b/>
                <w:bCs/>
                <w:color w:val="000000"/>
                <w:sz w:val="16"/>
                <w:szCs w:val="16"/>
                <w:lang w:eastAsia="pt-BR"/>
              </w:rPr>
              <w:t>QTD</w:t>
            </w:r>
          </w:p>
        </w:tc>
        <w:tc>
          <w:tcPr>
            <w:tcW w:w="992" w:type="dxa"/>
            <w:shd w:val="clear" w:color="000000" w:fill="FFFFFF"/>
            <w:vAlign w:val="center"/>
            <w:hideMark/>
          </w:tcPr>
          <w:p w14:paraId="22A858EB" w14:textId="77777777" w:rsidR="00AD3CAF" w:rsidRPr="00F831C4" w:rsidRDefault="00AD3CAF" w:rsidP="006230C6">
            <w:pPr>
              <w:jc w:val="center"/>
              <w:rPr>
                <w:b/>
                <w:bCs/>
                <w:color w:val="000000"/>
                <w:sz w:val="16"/>
                <w:szCs w:val="16"/>
                <w:lang w:eastAsia="pt-BR"/>
              </w:rPr>
            </w:pPr>
            <w:r w:rsidRPr="00F831C4">
              <w:rPr>
                <w:b/>
                <w:bCs/>
                <w:color w:val="000000"/>
                <w:sz w:val="16"/>
                <w:szCs w:val="16"/>
                <w:lang w:eastAsia="pt-BR"/>
              </w:rPr>
              <w:t>UND</w:t>
            </w:r>
          </w:p>
        </w:tc>
        <w:tc>
          <w:tcPr>
            <w:tcW w:w="1703" w:type="dxa"/>
            <w:shd w:val="clear" w:color="000000" w:fill="FFFFFF"/>
            <w:vAlign w:val="center"/>
            <w:hideMark/>
          </w:tcPr>
          <w:p w14:paraId="2F67EB51" w14:textId="55A7D735" w:rsidR="00AD3CAF" w:rsidRPr="00F831C4" w:rsidRDefault="00AD3CAF" w:rsidP="006230C6">
            <w:pPr>
              <w:jc w:val="center"/>
              <w:rPr>
                <w:b/>
                <w:bCs/>
                <w:color w:val="000000"/>
                <w:sz w:val="16"/>
                <w:szCs w:val="16"/>
                <w:lang w:eastAsia="pt-BR"/>
              </w:rPr>
            </w:pPr>
            <w:r>
              <w:rPr>
                <w:b/>
                <w:bCs/>
                <w:color w:val="000000"/>
                <w:sz w:val="16"/>
                <w:szCs w:val="16"/>
                <w:lang w:eastAsia="pt-BR"/>
              </w:rPr>
              <w:t>VALOR</w:t>
            </w:r>
            <w:r w:rsidRPr="00F831C4">
              <w:rPr>
                <w:b/>
                <w:bCs/>
                <w:color w:val="000000"/>
                <w:sz w:val="16"/>
                <w:szCs w:val="16"/>
                <w:lang w:eastAsia="pt-BR"/>
              </w:rPr>
              <w:t xml:space="preserve"> MÉDIO UNIT.</w:t>
            </w:r>
            <w:r>
              <w:rPr>
                <w:b/>
                <w:bCs/>
                <w:color w:val="000000"/>
                <w:sz w:val="16"/>
                <w:szCs w:val="16"/>
                <w:lang w:eastAsia="pt-BR"/>
              </w:rPr>
              <w:t xml:space="preserve"> R$</w:t>
            </w:r>
          </w:p>
        </w:tc>
        <w:tc>
          <w:tcPr>
            <w:tcW w:w="1564" w:type="dxa"/>
            <w:shd w:val="clear" w:color="000000" w:fill="FFFFFF"/>
            <w:vAlign w:val="center"/>
            <w:hideMark/>
          </w:tcPr>
          <w:p w14:paraId="40BB41E4" w14:textId="64BC871C" w:rsidR="00AD3CAF" w:rsidRPr="00F831C4" w:rsidRDefault="00AD3CAF" w:rsidP="006230C6">
            <w:pPr>
              <w:jc w:val="center"/>
              <w:rPr>
                <w:b/>
                <w:bCs/>
                <w:color w:val="000000"/>
                <w:sz w:val="16"/>
                <w:szCs w:val="16"/>
                <w:lang w:eastAsia="pt-BR"/>
              </w:rPr>
            </w:pPr>
            <w:r>
              <w:rPr>
                <w:b/>
                <w:bCs/>
                <w:color w:val="000000"/>
                <w:sz w:val="16"/>
                <w:szCs w:val="16"/>
                <w:lang w:eastAsia="pt-BR"/>
              </w:rPr>
              <w:t xml:space="preserve">VALOR </w:t>
            </w:r>
            <w:r w:rsidRPr="00F831C4">
              <w:rPr>
                <w:b/>
                <w:bCs/>
                <w:color w:val="000000"/>
                <w:sz w:val="16"/>
                <w:szCs w:val="16"/>
                <w:lang w:eastAsia="pt-BR"/>
              </w:rPr>
              <w:t>MÉDIO TOTAL</w:t>
            </w:r>
            <w:r>
              <w:rPr>
                <w:b/>
                <w:bCs/>
                <w:color w:val="000000"/>
                <w:sz w:val="16"/>
                <w:szCs w:val="16"/>
                <w:lang w:eastAsia="pt-BR"/>
              </w:rPr>
              <w:t xml:space="preserve"> R$</w:t>
            </w:r>
          </w:p>
        </w:tc>
      </w:tr>
      <w:tr w:rsidR="00A84371" w:rsidRPr="00F831C4" w14:paraId="34E2BFEB" w14:textId="77777777" w:rsidTr="00725A9B">
        <w:trPr>
          <w:trHeight w:val="165"/>
        </w:trPr>
        <w:tc>
          <w:tcPr>
            <w:tcW w:w="567" w:type="dxa"/>
            <w:noWrap/>
            <w:vAlign w:val="bottom"/>
            <w:hideMark/>
          </w:tcPr>
          <w:p w14:paraId="48C4BC33" w14:textId="77777777" w:rsidR="00A84371" w:rsidRPr="00F831C4" w:rsidRDefault="00A84371" w:rsidP="00A84371">
            <w:pPr>
              <w:jc w:val="center"/>
              <w:rPr>
                <w:color w:val="000000"/>
                <w:sz w:val="16"/>
                <w:szCs w:val="16"/>
                <w:lang w:eastAsia="pt-BR"/>
              </w:rPr>
            </w:pPr>
            <w:r w:rsidRPr="00F831C4">
              <w:rPr>
                <w:color w:val="000000"/>
                <w:sz w:val="16"/>
                <w:szCs w:val="16"/>
                <w:lang w:eastAsia="pt-BR"/>
              </w:rPr>
              <w:t>01</w:t>
            </w:r>
          </w:p>
        </w:tc>
        <w:tc>
          <w:tcPr>
            <w:tcW w:w="3119" w:type="dxa"/>
            <w:vAlign w:val="center"/>
            <w:hideMark/>
          </w:tcPr>
          <w:p w14:paraId="3E74BAC8" w14:textId="77777777" w:rsidR="00A84371" w:rsidRPr="00F831C4" w:rsidRDefault="00A84371" w:rsidP="00A84371">
            <w:pPr>
              <w:jc w:val="both"/>
              <w:rPr>
                <w:color w:val="000000"/>
                <w:sz w:val="16"/>
                <w:szCs w:val="16"/>
                <w:lang w:eastAsia="pt-BR"/>
              </w:rPr>
            </w:pPr>
            <w:r w:rsidRPr="00F831C4">
              <w:rPr>
                <w:color w:val="000000"/>
                <w:sz w:val="16"/>
                <w:szCs w:val="16"/>
                <w:lang w:eastAsia="pt-BR"/>
              </w:rPr>
              <w:t>GASOLINA COMUM</w:t>
            </w:r>
          </w:p>
        </w:tc>
        <w:tc>
          <w:tcPr>
            <w:tcW w:w="850" w:type="dxa"/>
            <w:vAlign w:val="center"/>
            <w:hideMark/>
          </w:tcPr>
          <w:p w14:paraId="1F2E64B9" w14:textId="77777777" w:rsidR="00A84371" w:rsidRPr="00F831C4" w:rsidRDefault="00A84371" w:rsidP="00A84371">
            <w:pPr>
              <w:jc w:val="center"/>
              <w:rPr>
                <w:sz w:val="16"/>
                <w:szCs w:val="16"/>
                <w:lang w:eastAsia="pt-BR"/>
              </w:rPr>
            </w:pPr>
            <w:r w:rsidRPr="00F831C4">
              <w:rPr>
                <w:sz w:val="16"/>
                <w:szCs w:val="16"/>
                <w:lang w:eastAsia="pt-BR"/>
              </w:rPr>
              <w:t>461506</w:t>
            </w:r>
          </w:p>
        </w:tc>
        <w:tc>
          <w:tcPr>
            <w:tcW w:w="850" w:type="dxa"/>
            <w:vAlign w:val="center"/>
          </w:tcPr>
          <w:p w14:paraId="51DACD6B" w14:textId="5DA570A2" w:rsidR="00A84371" w:rsidRPr="00F831C4" w:rsidRDefault="00A84371" w:rsidP="00A84371">
            <w:pPr>
              <w:jc w:val="center"/>
              <w:rPr>
                <w:sz w:val="16"/>
                <w:szCs w:val="16"/>
                <w:lang w:eastAsia="pt-BR"/>
              </w:rPr>
            </w:pPr>
            <w:r w:rsidRPr="00F831C4">
              <w:rPr>
                <w:sz w:val="16"/>
                <w:szCs w:val="16"/>
                <w:lang w:eastAsia="pt-BR"/>
              </w:rPr>
              <w:t>1</w:t>
            </w:r>
            <w:r>
              <w:rPr>
                <w:sz w:val="16"/>
                <w:szCs w:val="16"/>
                <w:lang w:eastAsia="pt-BR"/>
              </w:rPr>
              <w:t>8</w:t>
            </w:r>
            <w:r w:rsidRPr="00F831C4">
              <w:rPr>
                <w:sz w:val="16"/>
                <w:szCs w:val="16"/>
                <w:lang w:eastAsia="pt-BR"/>
              </w:rPr>
              <w:t>.000</w:t>
            </w:r>
          </w:p>
        </w:tc>
        <w:tc>
          <w:tcPr>
            <w:tcW w:w="992" w:type="dxa"/>
            <w:vAlign w:val="center"/>
            <w:hideMark/>
          </w:tcPr>
          <w:p w14:paraId="52077543" w14:textId="77777777" w:rsidR="00A84371" w:rsidRPr="00F831C4" w:rsidRDefault="00A84371" w:rsidP="00A84371">
            <w:pPr>
              <w:jc w:val="center"/>
              <w:rPr>
                <w:color w:val="000000"/>
                <w:sz w:val="16"/>
                <w:szCs w:val="16"/>
                <w:lang w:eastAsia="pt-BR"/>
              </w:rPr>
            </w:pPr>
            <w:r w:rsidRPr="00F831C4">
              <w:rPr>
                <w:color w:val="000000"/>
                <w:sz w:val="16"/>
                <w:szCs w:val="16"/>
                <w:lang w:eastAsia="pt-BR"/>
              </w:rPr>
              <w:t>LITROS</w:t>
            </w:r>
          </w:p>
        </w:tc>
        <w:tc>
          <w:tcPr>
            <w:tcW w:w="1703" w:type="dxa"/>
            <w:shd w:val="clear" w:color="000000" w:fill="FFFFFF"/>
            <w:noWrap/>
            <w:vAlign w:val="center"/>
          </w:tcPr>
          <w:p w14:paraId="032A5AB1" w14:textId="3615582E" w:rsidR="00A84371" w:rsidRPr="00F831C4" w:rsidRDefault="00A84371" w:rsidP="00A84371">
            <w:pPr>
              <w:jc w:val="center"/>
              <w:rPr>
                <w:color w:val="000000"/>
                <w:sz w:val="16"/>
                <w:szCs w:val="16"/>
                <w:lang w:eastAsia="pt-BR"/>
              </w:rPr>
            </w:pPr>
            <w:r>
              <w:rPr>
                <w:sz w:val="12"/>
                <w:szCs w:val="12"/>
                <w:lang w:val="pt-BR"/>
              </w:rPr>
              <w:t>6,63</w:t>
            </w:r>
          </w:p>
        </w:tc>
        <w:tc>
          <w:tcPr>
            <w:tcW w:w="1564" w:type="dxa"/>
            <w:shd w:val="clear" w:color="000000" w:fill="FFFFFF"/>
            <w:noWrap/>
            <w:vAlign w:val="center"/>
          </w:tcPr>
          <w:p w14:paraId="0AE5F97E" w14:textId="6BE4BBDE" w:rsidR="00A84371" w:rsidRPr="00F831C4" w:rsidRDefault="00A84371" w:rsidP="00A84371">
            <w:pPr>
              <w:jc w:val="center"/>
              <w:rPr>
                <w:color w:val="000000"/>
                <w:sz w:val="16"/>
                <w:szCs w:val="16"/>
                <w:lang w:eastAsia="pt-BR"/>
              </w:rPr>
            </w:pPr>
            <w:r>
              <w:rPr>
                <w:sz w:val="12"/>
                <w:szCs w:val="12"/>
                <w:lang w:val="pt-BR"/>
              </w:rPr>
              <w:t>119.340,00</w:t>
            </w:r>
          </w:p>
        </w:tc>
      </w:tr>
      <w:tr w:rsidR="00A84371" w:rsidRPr="00F831C4" w14:paraId="283ED202" w14:textId="77777777" w:rsidTr="00725A9B">
        <w:trPr>
          <w:trHeight w:val="165"/>
        </w:trPr>
        <w:tc>
          <w:tcPr>
            <w:tcW w:w="567" w:type="dxa"/>
            <w:noWrap/>
            <w:vAlign w:val="bottom"/>
            <w:hideMark/>
          </w:tcPr>
          <w:p w14:paraId="79E95CE7" w14:textId="77777777" w:rsidR="00A84371" w:rsidRPr="00F831C4" w:rsidRDefault="00A84371" w:rsidP="00A84371">
            <w:pPr>
              <w:jc w:val="center"/>
              <w:rPr>
                <w:color w:val="000000"/>
                <w:sz w:val="16"/>
                <w:szCs w:val="16"/>
                <w:lang w:eastAsia="pt-BR"/>
              </w:rPr>
            </w:pPr>
            <w:r w:rsidRPr="00F831C4">
              <w:rPr>
                <w:color w:val="000000"/>
                <w:sz w:val="16"/>
                <w:szCs w:val="16"/>
                <w:lang w:eastAsia="pt-BR"/>
              </w:rPr>
              <w:t>02</w:t>
            </w:r>
          </w:p>
        </w:tc>
        <w:tc>
          <w:tcPr>
            <w:tcW w:w="3119" w:type="dxa"/>
            <w:vAlign w:val="center"/>
            <w:hideMark/>
          </w:tcPr>
          <w:p w14:paraId="089E1583" w14:textId="77777777" w:rsidR="00A84371" w:rsidRPr="00F831C4" w:rsidRDefault="00A84371" w:rsidP="00A84371">
            <w:pPr>
              <w:jc w:val="both"/>
              <w:rPr>
                <w:color w:val="000000"/>
                <w:sz w:val="16"/>
                <w:szCs w:val="16"/>
                <w:lang w:eastAsia="pt-BR"/>
              </w:rPr>
            </w:pPr>
            <w:r w:rsidRPr="00F831C4">
              <w:rPr>
                <w:color w:val="000000"/>
                <w:sz w:val="16"/>
                <w:szCs w:val="16"/>
                <w:lang w:eastAsia="pt-BR"/>
              </w:rPr>
              <w:t xml:space="preserve">ETANOL HIDRATADO COMUM </w:t>
            </w:r>
          </w:p>
        </w:tc>
        <w:tc>
          <w:tcPr>
            <w:tcW w:w="850" w:type="dxa"/>
            <w:vAlign w:val="center"/>
            <w:hideMark/>
          </w:tcPr>
          <w:p w14:paraId="33AC055A" w14:textId="77777777" w:rsidR="00A84371" w:rsidRPr="00F831C4" w:rsidRDefault="00A84371" w:rsidP="00A84371">
            <w:pPr>
              <w:jc w:val="center"/>
              <w:rPr>
                <w:sz w:val="16"/>
                <w:szCs w:val="16"/>
                <w:lang w:eastAsia="pt-BR"/>
              </w:rPr>
            </w:pPr>
            <w:r w:rsidRPr="00F831C4">
              <w:rPr>
                <w:sz w:val="16"/>
                <w:szCs w:val="16"/>
                <w:lang w:eastAsia="pt-BR"/>
              </w:rPr>
              <w:t>486025</w:t>
            </w:r>
          </w:p>
        </w:tc>
        <w:tc>
          <w:tcPr>
            <w:tcW w:w="850" w:type="dxa"/>
            <w:vAlign w:val="center"/>
          </w:tcPr>
          <w:p w14:paraId="69562177" w14:textId="77777777" w:rsidR="00A84371" w:rsidRPr="00F831C4" w:rsidRDefault="00A84371" w:rsidP="00A84371">
            <w:pPr>
              <w:jc w:val="center"/>
              <w:rPr>
                <w:sz w:val="16"/>
                <w:szCs w:val="16"/>
                <w:lang w:eastAsia="pt-BR"/>
              </w:rPr>
            </w:pPr>
            <w:r w:rsidRPr="00F831C4">
              <w:rPr>
                <w:sz w:val="16"/>
                <w:szCs w:val="16"/>
                <w:lang w:eastAsia="pt-BR"/>
              </w:rPr>
              <w:t>5.000</w:t>
            </w:r>
          </w:p>
        </w:tc>
        <w:tc>
          <w:tcPr>
            <w:tcW w:w="992" w:type="dxa"/>
            <w:vAlign w:val="center"/>
            <w:hideMark/>
          </w:tcPr>
          <w:p w14:paraId="284EAEEB" w14:textId="77777777" w:rsidR="00A84371" w:rsidRPr="00F831C4" w:rsidRDefault="00A84371" w:rsidP="00A84371">
            <w:pPr>
              <w:jc w:val="center"/>
              <w:rPr>
                <w:color w:val="000000"/>
                <w:sz w:val="16"/>
                <w:szCs w:val="16"/>
                <w:lang w:eastAsia="pt-BR"/>
              </w:rPr>
            </w:pPr>
            <w:r w:rsidRPr="00F831C4">
              <w:rPr>
                <w:color w:val="000000"/>
                <w:sz w:val="16"/>
                <w:szCs w:val="16"/>
                <w:lang w:eastAsia="pt-BR"/>
              </w:rPr>
              <w:t>LITROS</w:t>
            </w:r>
          </w:p>
        </w:tc>
        <w:tc>
          <w:tcPr>
            <w:tcW w:w="1703" w:type="dxa"/>
            <w:shd w:val="clear" w:color="000000" w:fill="FFFFFF"/>
            <w:noWrap/>
            <w:vAlign w:val="center"/>
          </w:tcPr>
          <w:p w14:paraId="6D993B4B" w14:textId="410827B6" w:rsidR="00A84371" w:rsidRPr="00F831C4" w:rsidRDefault="00A84371" w:rsidP="00A84371">
            <w:pPr>
              <w:jc w:val="center"/>
              <w:rPr>
                <w:color w:val="000000"/>
                <w:sz w:val="16"/>
                <w:szCs w:val="16"/>
                <w:lang w:eastAsia="pt-BR"/>
              </w:rPr>
            </w:pPr>
            <w:r>
              <w:rPr>
                <w:sz w:val="12"/>
                <w:szCs w:val="12"/>
                <w:lang w:val="pt-BR"/>
              </w:rPr>
              <w:t>5,02</w:t>
            </w:r>
          </w:p>
        </w:tc>
        <w:tc>
          <w:tcPr>
            <w:tcW w:w="1564" w:type="dxa"/>
            <w:shd w:val="clear" w:color="000000" w:fill="FFFFFF"/>
            <w:noWrap/>
            <w:vAlign w:val="center"/>
          </w:tcPr>
          <w:p w14:paraId="2A84A8DA" w14:textId="70E858E4" w:rsidR="00A84371" w:rsidRPr="00F831C4" w:rsidRDefault="00A84371" w:rsidP="00A84371">
            <w:pPr>
              <w:jc w:val="center"/>
              <w:rPr>
                <w:color w:val="000000"/>
                <w:sz w:val="16"/>
                <w:szCs w:val="16"/>
                <w:lang w:eastAsia="pt-BR"/>
              </w:rPr>
            </w:pPr>
            <w:r>
              <w:rPr>
                <w:sz w:val="12"/>
                <w:szCs w:val="12"/>
                <w:lang w:val="pt-BR"/>
              </w:rPr>
              <w:t>50.200,00</w:t>
            </w:r>
          </w:p>
        </w:tc>
      </w:tr>
    </w:tbl>
    <w:p w14:paraId="422BEF31" w14:textId="42E089E0" w:rsidR="00F06628" w:rsidRPr="00D5767B" w:rsidRDefault="00F06628" w:rsidP="00EF1D0B">
      <w:pPr>
        <w:jc w:val="both"/>
        <w:rPr>
          <w:i/>
        </w:rPr>
      </w:pPr>
      <w:r w:rsidRPr="00D5767B">
        <w:t>9.1.1. Os preços da tabela acima foram definidos com base no Estudo Técnico Preliminar apêndice deste Termo de Referência, demonstrando o atendimento do Art. 23 da Lei 14.133/21.</w:t>
      </w:r>
    </w:p>
    <w:p w14:paraId="37B8FD7C" w14:textId="68EA3BF8" w:rsidR="00F06628" w:rsidRPr="00D5767B" w:rsidRDefault="00D5767B" w:rsidP="00F06628">
      <w:pPr>
        <w:pStyle w:val="Nvel3-R"/>
        <w:spacing w:before="0" w:after="0" w:line="240" w:lineRule="auto"/>
        <w:ind w:left="0"/>
        <w:rPr>
          <w:i w:val="0"/>
          <w:iCs w:val="0"/>
          <w:color w:val="auto"/>
          <w:sz w:val="22"/>
          <w:szCs w:val="22"/>
        </w:rPr>
      </w:pPr>
      <w:r w:rsidRPr="00D5767B">
        <w:rPr>
          <w:i w:val="0"/>
          <w:iCs w:val="0"/>
          <w:color w:val="auto"/>
          <w:sz w:val="22"/>
          <w:szCs w:val="22"/>
        </w:rPr>
        <w:t>9</w:t>
      </w:r>
      <w:r w:rsidR="00F06628" w:rsidRPr="00D5767B">
        <w:rPr>
          <w:i w:val="0"/>
          <w:iCs w:val="0"/>
          <w:color w:val="auto"/>
          <w:sz w:val="22"/>
          <w:szCs w:val="22"/>
        </w:rPr>
        <w:t>.2. em caso de criação, alteração ou extinção de quaisquer tributos ou encargos legais ou superveniência de disposições legais, com comprovada repercussão sobre os preços registrados;</w:t>
      </w:r>
    </w:p>
    <w:p w14:paraId="4EE15A82" w14:textId="419CEA87" w:rsidR="00F06628" w:rsidRPr="00D5767B" w:rsidRDefault="00F06628" w:rsidP="00F06628">
      <w:pPr>
        <w:pStyle w:val="Nvel3-R"/>
        <w:spacing w:before="0" w:after="0" w:line="240" w:lineRule="auto"/>
        <w:ind w:left="0"/>
        <w:rPr>
          <w:i w:val="0"/>
          <w:iCs w:val="0"/>
          <w:color w:val="auto"/>
          <w:sz w:val="22"/>
          <w:szCs w:val="22"/>
        </w:rPr>
      </w:pPr>
      <w:r w:rsidRPr="00D5767B">
        <w:rPr>
          <w:i w:val="0"/>
          <w:iCs w:val="0"/>
          <w:color w:val="auto"/>
          <w:sz w:val="22"/>
          <w:szCs w:val="22"/>
        </w:rPr>
        <w:t>9.</w:t>
      </w:r>
      <w:r w:rsidR="00D5767B" w:rsidRPr="00D5767B">
        <w:rPr>
          <w:i w:val="0"/>
          <w:iCs w:val="0"/>
          <w:color w:val="auto"/>
          <w:sz w:val="22"/>
          <w:szCs w:val="22"/>
        </w:rPr>
        <w:t>3</w:t>
      </w:r>
      <w:r w:rsidRPr="00D5767B">
        <w:rPr>
          <w:i w:val="0"/>
          <w:iCs w:val="0"/>
          <w:color w:val="auto"/>
          <w:sz w:val="22"/>
          <w:szCs w:val="22"/>
        </w:rPr>
        <w:t>. serão reajustados os preços registrados, respeitada a contagem da anualidade e o índice previsto para a contratação; ou</w:t>
      </w:r>
    </w:p>
    <w:p w14:paraId="365A0C9C" w14:textId="581AC477" w:rsidR="00F06628" w:rsidRPr="00D5767B" w:rsidRDefault="00F06628" w:rsidP="00F06628">
      <w:pPr>
        <w:pStyle w:val="Nvel3-R"/>
        <w:spacing w:before="0" w:after="0" w:line="240" w:lineRule="auto"/>
        <w:ind w:left="0"/>
        <w:rPr>
          <w:i w:val="0"/>
          <w:iCs w:val="0"/>
          <w:color w:val="auto"/>
          <w:sz w:val="22"/>
          <w:szCs w:val="22"/>
        </w:rPr>
      </w:pPr>
      <w:r w:rsidRPr="00D5767B">
        <w:rPr>
          <w:i w:val="0"/>
          <w:iCs w:val="0"/>
          <w:color w:val="auto"/>
          <w:sz w:val="22"/>
          <w:szCs w:val="22"/>
        </w:rPr>
        <w:t>9.</w:t>
      </w:r>
      <w:r w:rsidR="00D5767B" w:rsidRPr="00D5767B">
        <w:rPr>
          <w:i w:val="0"/>
          <w:iCs w:val="0"/>
          <w:color w:val="auto"/>
          <w:sz w:val="22"/>
          <w:szCs w:val="22"/>
        </w:rPr>
        <w:t>4</w:t>
      </w:r>
      <w:r w:rsidRPr="00D5767B">
        <w:rPr>
          <w:i w:val="0"/>
          <w:iCs w:val="0"/>
          <w:color w:val="auto"/>
          <w:sz w:val="22"/>
          <w:szCs w:val="22"/>
        </w:rPr>
        <w:t>. poderão ser repactuados, a pedido do interessado, conforme critérios definidos para a contratação.</w:t>
      </w:r>
    </w:p>
    <w:p w14:paraId="300C2E05" w14:textId="77777777" w:rsidR="00D5767B" w:rsidRPr="00D5767B" w:rsidRDefault="00D5767B" w:rsidP="00F06628">
      <w:pPr>
        <w:pStyle w:val="Nvel3-R"/>
        <w:spacing w:before="0" w:after="0" w:line="240" w:lineRule="auto"/>
        <w:ind w:left="0"/>
        <w:rPr>
          <w:i w:val="0"/>
          <w:iCs w:val="0"/>
          <w:color w:val="auto"/>
          <w:sz w:val="22"/>
          <w:szCs w:val="22"/>
        </w:rPr>
      </w:pPr>
    </w:p>
    <w:p w14:paraId="74C54221" w14:textId="0BE522C6" w:rsidR="00F06628" w:rsidRPr="00D5767B" w:rsidRDefault="00F06628" w:rsidP="002A3961">
      <w:pPr>
        <w:pStyle w:val="Nivel01"/>
      </w:pPr>
      <w:r w:rsidRPr="00D5767B">
        <w:t>ADEQUAÇÃO ORÇAMENTÁRIA</w:t>
      </w:r>
    </w:p>
    <w:p w14:paraId="4E86D5F0" w14:textId="5EEE33B9" w:rsidR="00F06628" w:rsidRPr="00D5767B" w:rsidRDefault="00F06628" w:rsidP="00F06628">
      <w:pPr>
        <w:pStyle w:val="Nivel2"/>
        <w:spacing w:before="0" w:after="0" w:line="240" w:lineRule="auto"/>
        <w:rPr>
          <w:color w:val="auto"/>
          <w:sz w:val="22"/>
          <w:szCs w:val="22"/>
        </w:rPr>
      </w:pPr>
      <w:r w:rsidRPr="00D5767B">
        <w:rPr>
          <w:color w:val="auto"/>
          <w:sz w:val="22"/>
          <w:szCs w:val="22"/>
        </w:rPr>
        <w:t>10.1. As despesas decorrentes da presente contratação correrão à conta de recursos específicos consignados no Orçamento d</w:t>
      </w:r>
      <w:r w:rsidR="00AD3CAF" w:rsidRPr="00D5767B">
        <w:rPr>
          <w:color w:val="auto"/>
          <w:sz w:val="22"/>
          <w:szCs w:val="22"/>
        </w:rPr>
        <w:t>esta Câmara Municipal</w:t>
      </w:r>
      <w:r w:rsidRPr="00D5767B">
        <w:rPr>
          <w:color w:val="auto"/>
          <w:sz w:val="22"/>
          <w:szCs w:val="22"/>
        </w:rPr>
        <w:t>.</w:t>
      </w:r>
    </w:p>
    <w:p w14:paraId="25CA2C09" w14:textId="77777777" w:rsidR="00F06628" w:rsidRPr="00D5767B" w:rsidRDefault="00F06628" w:rsidP="00F06628">
      <w:pPr>
        <w:pStyle w:val="Nivel2"/>
        <w:spacing w:before="0" w:after="0" w:line="240" w:lineRule="auto"/>
        <w:rPr>
          <w:color w:val="auto"/>
          <w:sz w:val="22"/>
          <w:szCs w:val="22"/>
        </w:rPr>
      </w:pPr>
      <w:r w:rsidRPr="00D5767B">
        <w:rPr>
          <w:color w:val="auto"/>
          <w:sz w:val="22"/>
          <w:szCs w:val="22"/>
        </w:rPr>
        <w:t>10.2. A contratação será atendida pela seguinte dotação:</w:t>
      </w:r>
    </w:p>
    <w:p w14:paraId="5808128F" w14:textId="28DCAF37" w:rsidR="00F06628" w:rsidRPr="00D5767B" w:rsidRDefault="00F06628" w:rsidP="00F06628">
      <w:pPr>
        <w:overflowPunct w:val="0"/>
        <w:adjustRightInd w:val="0"/>
        <w:rPr>
          <w:b/>
        </w:rPr>
      </w:pPr>
      <w:bookmarkStart w:id="2" w:name="_Hlk203057723"/>
      <w:r w:rsidRPr="00D5767B">
        <w:rPr>
          <w:b/>
        </w:rPr>
        <w:t xml:space="preserve">Unidade orçamentaria: </w:t>
      </w:r>
      <w:r w:rsidR="004E2196">
        <w:rPr>
          <w:b/>
        </w:rPr>
        <w:t>2001 – CÂMARA MUNICIPAL DE VARZEDO</w:t>
      </w:r>
    </w:p>
    <w:p w14:paraId="48BCE81E" w14:textId="5767D816" w:rsidR="00F06628" w:rsidRPr="00D5767B" w:rsidRDefault="00F06628" w:rsidP="00F06628">
      <w:r w:rsidRPr="00D5767B">
        <w:t xml:space="preserve">Projeto/Atividade: </w:t>
      </w:r>
      <w:r w:rsidR="004E2196">
        <w:t>2.001 – Manutenção das ações da Câmara Municipal de Vereadores</w:t>
      </w:r>
    </w:p>
    <w:p w14:paraId="12219D85" w14:textId="5DF25480" w:rsidR="00F06628" w:rsidRPr="00D5767B" w:rsidRDefault="00F06628" w:rsidP="00F06628">
      <w:pPr>
        <w:rPr>
          <w:b/>
        </w:rPr>
      </w:pPr>
      <w:r w:rsidRPr="00D5767B">
        <w:t xml:space="preserve">Elemento de despesa: </w:t>
      </w:r>
      <w:r w:rsidR="004E2196">
        <w:t>33.90.30 – Material de Consumo</w:t>
      </w:r>
    </w:p>
    <w:p w14:paraId="2EA4A9E5" w14:textId="2EF06388" w:rsidR="00F06628" w:rsidRPr="00D5767B" w:rsidRDefault="00F06628" w:rsidP="00F06628">
      <w:r w:rsidRPr="00D5767B">
        <w:t xml:space="preserve">Fonte de Recurso: </w:t>
      </w:r>
      <w:r w:rsidR="004E2196">
        <w:t>1500</w:t>
      </w:r>
    </w:p>
    <w:bookmarkEnd w:id="2"/>
    <w:p w14:paraId="3F6F47C8" w14:textId="77777777" w:rsidR="00F06628" w:rsidRPr="00D5767B" w:rsidRDefault="00F06628" w:rsidP="00F06628">
      <w:pPr>
        <w:pStyle w:val="Nvel2-Red"/>
        <w:spacing w:before="0" w:after="0" w:line="240" w:lineRule="auto"/>
        <w:rPr>
          <w:i w:val="0"/>
          <w:color w:val="auto"/>
          <w:sz w:val="22"/>
          <w:szCs w:val="22"/>
        </w:rPr>
      </w:pPr>
      <w:r w:rsidRPr="00D5767B">
        <w:rPr>
          <w:i w:val="0"/>
          <w:color w:val="auto"/>
          <w:sz w:val="22"/>
          <w:szCs w:val="22"/>
        </w:rPr>
        <w:t>10.3 A dotação relativa aos exercícios financeiros subsequentes será indicada após aprovação da Lei Orçamentária respectiva e liberação dos créditos correspondentes, mediante apostilamento.</w:t>
      </w:r>
    </w:p>
    <w:bookmarkEnd w:id="0"/>
    <w:p w14:paraId="34CBAB1F" w14:textId="77777777" w:rsidR="00AD3CAF" w:rsidRPr="00D5767B" w:rsidRDefault="00AD3CAF" w:rsidP="00F06628">
      <w:pPr>
        <w:pStyle w:val="Nivel2"/>
        <w:spacing w:before="0" w:after="0" w:line="240" w:lineRule="auto"/>
        <w:rPr>
          <w:color w:val="auto"/>
          <w:sz w:val="22"/>
          <w:szCs w:val="22"/>
        </w:rPr>
      </w:pPr>
    </w:p>
    <w:p w14:paraId="2B2190FC" w14:textId="074FE5B9" w:rsidR="00F06628" w:rsidRPr="00D5767B" w:rsidRDefault="00AD3CAF" w:rsidP="00F06628">
      <w:pPr>
        <w:pStyle w:val="Nivel2"/>
        <w:spacing w:before="0" w:after="0" w:line="240" w:lineRule="auto"/>
        <w:rPr>
          <w:color w:val="auto"/>
          <w:sz w:val="22"/>
          <w:szCs w:val="22"/>
        </w:rPr>
      </w:pPr>
      <w:r w:rsidRPr="00D5767B">
        <w:rPr>
          <w:color w:val="auto"/>
          <w:sz w:val="22"/>
          <w:szCs w:val="22"/>
        </w:rPr>
        <w:t>Varzedo</w:t>
      </w:r>
      <w:r w:rsidR="00F06628" w:rsidRPr="00D5767B">
        <w:rPr>
          <w:color w:val="auto"/>
          <w:sz w:val="22"/>
          <w:szCs w:val="22"/>
        </w:rPr>
        <w:t xml:space="preserve">, </w:t>
      </w:r>
      <w:r w:rsidR="00C6417B">
        <w:rPr>
          <w:color w:val="auto"/>
          <w:sz w:val="22"/>
          <w:szCs w:val="22"/>
        </w:rPr>
        <w:t>19</w:t>
      </w:r>
      <w:r w:rsidR="00F06628" w:rsidRPr="00D5767B">
        <w:rPr>
          <w:color w:val="auto"/>
          <w:sz w:val="22"/>
          <w:szCs w:val="22"/>
        </w:rPr>
        <w:t xml:space="preserve"> de </w:t>
      </w:r>
      <w:r w:rsidR="00AD19DE">
        <w:rPr>
          <w:color w:val="auto"/>
          <w:sz w:val="22"/>
          <w:szCs w:val="22"/>
        </w:rPr>
        <w:t>fevereiro</w:t>
      </w:r>
      <w:r w:rsidR="00F06628" w:rsidRPr="00D5767B">
        <w:rPr>
          <w:color w:val="auto"/>
          <w:sz w:val="22"/>
          <w:szCs w:val="22"/>
        </w:rPr>
        <w:t xml:space="preserve"> de 202</w:t>
      </w:r>
      <w:r w:rsidR="00D5767B">
        <w:rPr>
          <w:color w:val="auto"/>
          <w:sz w:val="22"/>
          <w:szCs w:val="22"/>
        </w:rPr>
        <w:t>6</w:t>
      </w:r>
      <w:r w:rsidR="00F06628" w:rsidRPr="00D5767B">
        <w:rPr>
          <w:color w:val="auto"/>
          <w:sz w:val="22"/>
          <w:szCs w:val="22"/>
        </w:rPr>
        <w:t>.</w:t>
      </w:r>
    </w:p>
    <w:p w14:paraId="6CA53D30" w14:textId="77777777" w:rsidR="00AD3CAF" w:rsidRPr="00D5767B" w:rsidRDefault="00AD3CAF" w:rsidP="00F06628">
      <w:pPr>
        <w:pStyle w:val="Nivel2"/>
        <w:spacing w:before="0" w:after="0" w:line="240" w:lineRule="auto"/>
        <w:rPr>
          <w:color w:val="auto"/>
          <w:sz w:val="22"/>
          <w:szCs w:val="22"/>
        </w:rPr>
      </w:pPr>
    </w:p>
    <w:p w14:paraId="2393D155" w14:textId="77777777" w:rsidR="00EF1D0B" w:rsidRPr="00D5767B" w:rsidRDefault="00EF1D0B" w:rsidP="00F06628">
      <w:pPr>
        <w:pStyle w:val="Nivel2"/>
        <w:spacing w:before="0" w:after="0" w:line="240" w:lineRule="auto"/>
        <w:rPr>
          <w:color w:val="auto"/>
          <w:sz w:val="22"/>
          <w:szCs w:val="22"/>
        </w:rPr>
      </w:pPr>
    </w:p>
    <w:p w14:paraId="596FDE7C" w14:textId="77777777" w:rsidR="00EF1D0B" w:rsidRPr="00D5767B" w:rsidRDefault="00EF1D0B" w:rsidP="00EF1D0B">
      <w:pPr>
        <w:jc w:val="center"/>
        <w:rPr>
          <w:bCs/>
        </w:rPr>
      </w:pPr>
      <w:r w:rsidRPr="00D5767B">
        <w:rPr>
          <w:bCs/>
        </w:rPr>
        <w:t>ANA RITA MIRANDA DA SILVA</w:t>
      </w:r>
    </w:p>
    <w:p w14:paraId="33B733FB" w14:textId="77777777" w:rsidR="00EF1D0B" w:rsidRPr="00D5767B" w:rsidRDefault="00EF1D0B" w:rsidP="00EF1D0B">
      <w:pPr>
        <w:jc w:val="center"/>
        <w:rPr>
          <w:bCs/>
        </w:rPr>
      </w:pPr>
      <w:r w:rsidRPr="00D5767B">
        <w:rPr>
          <w:bCs/>
        </w:rPr>
        <w:t>PRESIDENTA</w:t>
      </w:r>
    </w:p>
    <w:p w14:paraId="16520478" w14:textId="77777777" w:rsidR="00EF1D0B" w:rsidRPr="00056F17" w:rsidRDefault="00EF1D0B" w:rsidP="00EF1D0B"/>
    <w:p w14:paraId="3DA40C12" w14:textId="77777777" w:rsidR="00EF1D0B" w:rsidRPr="00EF1D0B" w:rsidRDefault="00EF1D0B" w:rsidP="00F06628">
      <w:pPr>
        <w:pStyle w:val="Nivel2"/>
        <w:spacing w:before="0" w:after="0" w:line="240" w:lineRule="auto"/>
        <w:rPr>
          <w:color w:val="auto"/>
          <w:sz w:val="22"/>
          <w:szCs w:val="22"/>
          <w:lang w:val="pt-PT"/>
        </w:rPr>
      </w:pPr>
    </w:p>
    <w:p w14:paraId="41C3D868" w14:textId="77777777" w:rsidR="00F06628" w:rsidRDefault="00F06628" w:rsidP="00F06628">
      <w:pPr>
        <w:pStyle w:val="Nivel2"/>
        <w:spacing w:before="0" w:after="0" w:line="240" w:lineRule="auto"/>
        <w:rPr>
          <w:color w:val="auto"/>
          <w:sz w:val="22"/>
          <w:szCs w:val="22"/>
        </w:rPr>
      </w:pPr>
    </w:p>
    <w:p w14:paraId="1151E4DA" w14:textId="77777777" w:rsidR="00F06628" w:rsidRDefault="00F06628" w:rsidP="00F06628">
      <w:pPr>
        <w:pStyle w:val="Nivel2"/>
        <w:spacing w:before="0" w:after="0" w:line="240" w:lineRule="auto"/>
        <w:rPr>
          <w:color w:val="auto"/>
          <w:sz w:val="22"/>
          <w:szCs w:val="22"/>
        </w:rPr>
      </w:pPr>
    </w:p>
    <w:bookmarkEnd w:id="1"/>
    <w:p w14:paraId="6E843FDA" w14:textId="77777777" w:rsidR="00F06628" w:rsidRPr="00451540" w:rsidRDefault="00F06628" w:rsidP="00F06628">
      <w:pPr>
        <w:pStyle w:val="Contedodoquadro"/>
        <w:jc w:val="center"/>
      </w:pPr>
    </w:p>
    <w:p w14:paraId="62927BAA" w14:textId="77777777" w:rsidR="00F06628" w:rsidRDefault="00F06628" w:rsidP="00F06628">
      <w:pPr>
        <w:jc w:val="center"/>
        <w:rPr>
          <w:shd w:val="clear" w:color="auto" w:fill="FFFFFF"/>
        </w:rPr>
      </w:pPr>
    </w:p>
    <w:p w14:paraId="289F1122" w14:textId="77777777" w:rsidR="00F06628" w:rsidRDefault="00F06628" w:rsidP="00F06628">
      <w:pPr>
        <w:jc w:val="center"/>
        <w:rPr>
          <w:shd w:val="clear" w:color="auto" w:fill="FFFFFF"/>
        </w:rPr>
      </w:pPr>
    </w:p>
    <w:sectPr w:rsidR="00F06628" w:rsidSect="00725A9B">
      <w:headerReference w:type="default" r:id="rId15"/>
      <w:footerReference w:type="default" r:id="rId16"/>
      <w:type w:val="continuous"/>
      <w:pgSz w:w="11910" w:h="17020"/>
      <w:pgMar w:top="1560" w:right="880" w:bottom="851" w:left="1418" w:header="567" w:footer="3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C37DD" w14:textId="77777777" w:rsidR="005157EA" w:rsidRDefault="005157EA" w:rsidP="004A2236">
      <w:r>
        <w:separator/>
      </w:r>
    </w:p>
  </w:endnote>
  <w:endnote w:type="continuationSeparator" w:id="0">
    <w:p w14:paraId="7710FF32" w14:textId="77777777" w:rsidR="005157EA" w:rsidRDefault="005157EA" w:rsidP="004A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670899"/>
      <w:docPartObj>
        <w:docPartGallery w:val="Page Numbers (Bottom of Page)"/>
        <w:docPartUnique/>
      </w:docPartObj>
    </w:sdtPr>
    <w:sdtEndPr/>
    <w:sdtContent>
      <w:p w14:paraId="469BC077" w14:textId="79A4DB2C" w:rsidR="002250F7" w:rsidRDefault="002250F7">
        <w:pPr>
          <w:pStyle w:val="Rodap"/>
          <w:jc w:val="right"/>
        </w:pPr>
        <w:r>
          <w:fldChar w:fldCharType="begin"/>
        </w:r>
        <w:r>
          <w:instrText>PAGE   \* MERGEFORMAT</w:instrText>
        </w:r>
        <w:r>
          <w:fldChar w:fldCharType="separate"/>
        </w:r>
        <w:r>
          <w:rPr>
            <w:lang w:val="pt-BR"/>
          </w:rPr>
          <w:t>2</w:t>
        </w:r>
        <w:r>
          <w:fldChar w:fldCharType="end"/>
        </w:r>
      </w:p>
    </w:sdtContent>
  </w:sdt>
  <w:p w14:paraId="6C4C9626" w14:textId="77777777" w:rsidR="002250F7" w:rsidRDefault="002250F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59087" w14:textId="77777777" w:rsidR="005157EA" w:rsidRDefault="005157EA" w:rsidP="004A2236">
      <w:r>
        <w:separator/>
      </w:r>
    </w:p>
  </w:footnote>
  <w:footnote w:type="continuationSeparator" w:id="0">
    <w:p w14:paraId="75EF54C5" w14:textId="77777777" w:rsidR="005157EA" w:rsidRDefault="005157EA" w:rsidP="004A2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369D1" w14:textId="77777777" w:rsidR="004A2236" w:rsidRPr="004A2236" w:rsidRDefault="004A2236" w:rsidP="004A2236">
    <w:pPr>
      <w:pStyle w:val="Ttulo"/>
      <w:spacing w:before="0"/>
      <w:ind w:left="851" w:firstLine="142"/>
      <w:jc w:val="left"/>
      <w:rPr>
        <w:rFonts w:ascii="Arial" w:hAnsi="Arial" w:cs="Arial"/>
        <w:sz w:val="22"/>
        <w:szCs w:val="22"/>
      </w:rPr>
    </w:pPr>
    <w:r w:rsidRPr="004A2236">
      <w:rPr>
        <w:rFonts w:ascii="Arial" w:hAnsi="Arial" w:cs="Arial"/>
        <w:noProof/>
        <w:sz w:val="22"/>
        <w:szCs w:val="22"/>
      </w:rPr>
      <w:drawing>
        <wp:anchor distT="0" distB="0" distL="0" distR="0" simplePos="0" relativeHeight="251659264" behindDoc="0" locked="0" layoutInCell="1" allowOverlap="1" wp14:anchorId="377A5385" wp14:editId="317A7461">
          <wp:simplePos x="0" y="0"/>
          <wp:positionH relativeFrom="page">
            <wp:posOffset>812800</wp:posOffset>
          </wp:positionH>
          <wp:positionV relativeFrom="paragraph">
            <wp:posOffset>-74706</wp:posOffset>
          </wp:positionV>
          <wp:extent cx="581514" cy="555252"/>
          <wp:effectExtent l="0" t="0" r="9525" b="0"/>
          <wp:wrapNone/>
          <wp:docPr id="64668170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1344" cy="564638"/>
                  </a:xfrm>
                  <a:prstGeom prst="rect">
                    <a:avLst/>
                  </a:prstGeom>
                </pic:spPr>
              </pic:pic>
            </a:graphicData>
          </a:graphic>
          <wp14:sizeRelH relativeFrom="margin">
            <wp14:pctWidth>0</wp14:pctWidth>
          </wp14:sizeRelH>
          <wp14:sizeRelV relativeFrom="margin">
            <wp14:pctHeight>0</wp14:pctHeight>
          </wp14:sizeRelV>
        </wp:anchor>
      </w:drawing>
    </w:r>
    <w:r w:rsidRPr="004A2236">
      <w:rPr>
        <w:rFonts w:ascii="Arial" w:hAnsi="Arial" w:cs="Arial"/>
        <w:sz w:val="22"/>
        <w:szCs w:val="22"/>
      </w:rPr>
      <w:t>PODER</w:t>
    </w:r>
    <w:r w:rsidRPr="004A2236">
      <w:rPr>
        <w:rFonts w:ascii="Arial" w:hAnsi="Arial" w:cs="Arial"/>
        <w:spacing w:val="-18"/>
        <w:sz w:val="22"/>
        <w:szCs w:val="22"/>
      </w:rPr>
      <w:t xml:space="preserve"> </w:t>
    </w:r>
    <w:r w:rsidRPr="004A2236">
      <w:rPr>
        <w:rFonts w:ascii="Arial" w:hAnsi="Arial" w:cs="Arial"/>
        <w:spacing w:val="-2"/>
        <w:sz w:val="22"/>
        <w:szCs w:val="22"/>
      </w:rPr>
      <w:t>LEGISLATIVO</w:t>
    </w:r>
  </w:p>
  <w:p w14:paraId="782F5F5F" w14:textId="77777777" w:rsidR="004A2236" w:rsidRPr="004A2236" w:rsidRDefault="004A2236" w:rsidP="004A2236">
    <w:pPr>
      <w:ind w:left="742" w:right="327" w:firstLine="251"/>
      <w:rPr>
        <w:i/>
      </w:rPr>
    </w:pPr>
    <w:r w:rsidRPr="004A2236">
      <w:rPr>
        <w:i/>
      </w:rPr>
      <w:t>Câmara</w:t>
    </w:r>
    <w:r w:rsidRPr="004A2236">
      <w:rPr>
        <w:i/>
        <w:spacing w:val="-7"/>
      </w:rPr>
      <w:t xml:space="preserve"> </w:t>
    </w:r>
    <w:r w:rsidRPr="004A2236">
      <w:rPr>
        <w:i/>
      </w:rPr>
      <w:t>dos</w:t>
    </w:r>
    <w:r w:rsidRPr="004A2236">
      <w:rPr>
        <w:i/>
        <w:spacing w:val="-3"/>
      </w:rPr>
      <w:t xml:space="preserve"> </w:t>
    </w:r>
    <w:r w:rsidRPr="004A2236">
      <w:rPr>
        <w:i/>
      </w:rPr>
      <w:t>Vereadores</w:t>
    </w:r>
    <w:r w:rsidRPr="004A2236">
      <w:rPr>
        <w:i/>
        <w:spacing w:val="-3"/>
      </w:rPr>
      <w:t xml:space="preserve"> </w:t>
    </w:r>
    <w:r w:rsidRPr="004A2236">
      <w:rPr>
        <w:i/>
      </w:rPr>
      <w:t>do</w:t>
    </w:r>
    <w:r w:rsidRPr="004A2236">
      <w:rPr>
        <w:i/>
        <w:spacing w:val="-6"/>
      </w:rPr>
      <w:t xml:space="preserve"> </w:t>
    </w:r>
    <w:r w:rsidRPr="004A2236">
      <w:rPr>
        <w:i/>
      </w:rPr>
      <w:t>Município</w:t>
    </w:r>
    <w:r w:rsidRPr="004A2236">
      <w:rPr>
        <w:i/>
        <w:spacing w:val="-5"/>
      </w:rPr>
      <w:t xml:space="preserve"> </w:t>
    </w:r>
    <w:r w:rsidRPr="004A2236">
      <w:rPr>
        <w:i/>
      </w:rPr>
      <w:t>de</w:t>
    </w:r>
    <w:r w:rsidRPr="004A2236">
      <w:rPr>
        <w:i/>
        <w:spacing w:val="-4"/>
      </w:rPr>
      <w:t xml:space="preserve"> </w:t>
    </w:r>
    <w:r w:rsidRPr="004A2236">
      <w:rPr>
        <w:i/>
      </w:rPr>
      <w:t>Varzedo</w:t>
    </w:r>
    <w:r w:rsidRPr="004A2236">
      <w:rPr>
        <w:i/>
        <w:spacing w:val="-7"/>
      </w:rPr>
      <w:t xml:space="preserve"> </w:t>
    </w:r>
    <w:r w:rsidRPr="004A2236">
      <w:rPr>
        <w:i/>
      </w:rPr>
      <w:t>–</w:t>
    </w:r>
    <w:r w:rsidRPr="004A2236">
      <w:rPr>
        <w:i/>
        <w:spacing w:val="-4"/>
      </w:rPr>
      <w:t xml:space="preserve"> </w:t>
    </w:r>
    <w:r w:rsidRPr="004A2236">
      <w:rPr>
        <w:i/>
        <w:spacing w:val="-2"/>
      </w:rPr>
      <w:t>Bahia</w:t>
    </w:r>
  </w:p>
  <w:p w14:paraId="2696709D" w14:textId="06BAC55C" w:rsidR="004A2236" w:rsidRPr="001F3500" w:rsidRDefault="004A2236" w:rsidP="001F3500">
    <w:pPr>
      <w:ind w:left="633" w:right="327" w:firstLine="109"/>
      <w:jc w:val="center"/>
      <w:rPr>
        <w:i/>
      </w:rPr>
    </w:pPr>
    <w:r>
      <w:rPr>
        <w:i/>
      </w:rPr>
      <w:t xml:space="preserve">  </w:t>
    </w:r>
    <w:r w:rsidRPr="004A2236">
      <w:rPr>
        <w:i/>
      </w:rPr>
      <w:t>CNPJ</w:t>
    </w:r>
    <w:r w:rsidRPr="004A2236">
      <w:rPr>
        <w:i/>
        <w:spacing w:val="-6"/>
      </w:rPr>
      <w:t xml:space="preserve"> </w:t>
    </w:r>
    <w:r w:rsidRPr="004A2236">
      <w:rPr>
        <w:i/>
      </w:rPr>
      <w:t>nº.</w:t>
    </w:r>
    <w:r w:rsidRPr="004A2236">
      <w:rPr>
        <w:i/>
        <w:spacing w:val="-5"/>
      </w:rPr>
      <w:t xml:space="preserve"> </w:t>
    </w:r>
    <w:r w:rsidRPr="004A2236">
      <w:rPr>
        <w:i/>
      </w:rPr>
      <w:t>13.460.597/0001-07</w:t>
    </w:r>
    <w:r w:rsidRPr="004A2236">
      <w:rPr>
        <w:i/>
        <w:spacing w:val="-7"/>
      </w:rPr>
      <w:t xml:space="preserve"> </w:t>
    </w:r>
    <w:r w:rsidRPr="004A2236">
      <w:rPr>
        <w:i/>
      </w:rPr>
      <w:t>–</w:t>
    </w:r>
    <w:r w:rsidRPr="004A2236">
      <w:rPr>
        <w:i/>
        <w:spacing w:val="-5"/>
      </w:rPr>
      <w:t xml:space="preserve"> </w:t>
    </w:r>
    <w:r w:rsidRPr="004A2236">
      <w:rPr>
        <w:i/>
      </w:rPr>
      <w:t>Rua</w:t>
    </w:r>
    <w:r w:rsidRPr="004A2236">
      <w:rPr>
        <w:i/>
        <w:spacing w:val="-7"/>
      </w:rPr>
      <w:t xml:space="preserve"> </w:t>
    </w:r>
    <w:r w:rsidRPr="004A2236">
      <w:rPr>
        <w:i/>
      </w:rPr>
      <w:t>Cel.</w:t>
    </w:r>
    <w:r w:rsidRPr="004A2236">
      <w:rPr>
        <w:i/>
        <w:spacing w:val="-5"/>
      </w:rPr>
      <w:t xml:space="preserve"> </w:t>
    </w:r>
    <w:r w:rsidRPr="004A2236">
      <w:rPr>
        <w:i/>
      </w:rPr>
      <w:t>José</w:t>
    </w:r>
    <w:r w:rsidRPr="004A2236">
      <w:rPr>
        <w:i/>
        <w:spacing w:val="-6"/>
      </w:rPr>
      <w:t xml:space="preserve"> </w:t>
    </w:r>
    <w:r w:rsidRPr="004A2236">
      <w:rPr>
        <w:i/>
      </w:rPr>
      <w:t>Augusto,</w:t>
    </w:r>
    <w:r w:rsidRPr="004A2236">
      <w:rPr>
        <w:i/>
        <w:spacing w:val="-7"/>
      </w:rPr>
      <w:t xml:space="preserve"> </w:t>
    </w:r>
    <w:r w:rsidRPr="004A2236">
      <w:rPr>
        <w:i/>
      </w:rPr>
      <w:t>nº27</w:t>
    </w:r>
    <w:r w:rsidRPr="004A2236">
      <w:rPr>
        <w:i/>
        <w:spacing w:val="-5"/>
      </w:rPr>
      <w:t xml:space="preserve"> </w:t>
    </w:r>
    <w:r w:rsidRPr="004A2236">
      <w:rPr>
        <w:i/>
      </w:rPr>
      <w:t>–Centro</w:t>
    </w:r>
    <w:r w:rsidRPr="004A2236">
      <w:rPr>
        <w:i/>
        <w:spacing w:val="-5"/>
      </w:rPr>
      <w:t xml:space="preserve"> </w:t>
    </w:r>
    <w:r w:rsidRPr="004A2236">
      <w:rPr>
        <w:i/>
      </w:rPr>
      <w:t>–Varzedo-</w:t>
    </w:r>
    <w:r w:rsidRPr="004A2236">
      <w:rPr>
        <w:i/>
        <w:spacing w:val="-2"/>
      </w:rPr>
      <w:t>Bahia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862E8D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1D5C100D"/>
    <w:multiLevelType w:val="multilevel"/>
    <w:tmpl w:val="47E44620"/>
    <w:lvl w:ilvl="0">
      <w:start w:val="1"/>
      <w:numFmt w:val="decimal"/>
      <w:pStyle w:val="Nivel0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45190409">
    <w:abstractNumId w:val="0"/>
  </w:num>
  <w:num w:numId="2" w16cid:durableId="558438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7A"/>
    <w:rsid w:val="0006731B"/>
    <w:rsid w:val="00106CBF"/>
    <w:rsid w:val="0011647B"/>
    <w:rsid w:val="0012543F"/>
    <w:rsid w:val="00137CCC"/>
    <w:rsid w:val="00142B7A"/>
    <w:rsid w:val="00167A00"/>
    <w:rsid w:val="00194C9C"/>
    <w:rsid w:val="001A147F"/>
    <w:rsid w:val="001B562D"/>
    <w:rsid w:val="001D227A"/>
    <w:rsid w:val="001F3500"/>
    <w:rsid w:val="002218EB"/>
    <w:rsid w:val="002250F7"/>
    <w:rsid w:val="0024111D"/>
    <w:rsid w:val="00294367"/>
    <w:rsid w:val="002A3961"/>
    <w:rsid w:val="002E6ADD"/>
    <w:rsid w:val="0034116D"/>
    <w:rsid w:val="003F2ADF"/>
    <w:rsid w:val="003F3CBE"/>
    <w:rsid w:val="00454186"/>
    <w:rsid w:val="00455FAB"/>
    <w:rsid w:val="0046517D"/>
    <w:rsid w:val="00470D6D"/>
    <w:rsid w:val="00496D5A"/>
    <w:rsid w:val="004A2236"/>
    <w:rsid w:val="004B2CE7"/>
    <w:rsid w:val="004C36C2"/>
    <w:rsid w:val="004E2196"/>
    <w:rsid w:val="005157EA"/>
    <w:rsid w:val="0055269D"/>
    <w:rsid w:val="00563221"/>
    <w:rsid w:val="0058009F"/>
    <w:rsid w:val="005964A3"/>
    <w:rsid w:val="005B218B"/>
    <w:rsid w:val="005F4D34"/>
    <w:rsid w:val="00603E76"/>
    <w:rsid w:val="00645513"/>
    <w:rsid w:val="00653170"/>
    <w:rsid w:val="006728CE"/>
    <w:rsid w:val="00684ED5"/>
    <w:rsid w:val="006857AE"/>
    <w:rsid w:val="006C1BDF"/>
    <w:rsid w:val="006D094E"/>
    <w:rsid w:val="006E0242"/>
    <w:rsid w:val="00725A9B"/>
    <w:rsid w:val="0073184D"/>
    <w:rsid w:val="0074193C"/>
    <w:rsid w:val="00761959"/>
    <w:rsid w:val="007725F2"/>
    <w:rsid w:val="00824AC2"/>
    <w:rsid w:val="00836168"/>
    <w:rsid w:val="00843EA9"/>
    <w:rsid w:val="00886DCA"/>
    <w:rsid w:val="00896FA4"/>
    <w:rsid w:val="008D4E1E"/>
    <w:rsid w:val="008F0E84"/>
    <w:rsid w:val="009A6126"/>
    <w:rsid w:val="009C1ED2"/>
    <w:rsid w:val="009C23E0"/>
    <w:rsid w:val="00A53FB7"/>
    <w:rsid w:val="00A714F2"/>
    <w:rsid w:val="00A84371"/>
    <w:rsid w:val="00A858E2"/>
    <w:rsid w:val="00AB3D12"/>
    <w:rsid w:val="00AD00AB"/>
    <w:rsid w:val="00AD19DE"/>
    <w:rsid w:val="00AD3CAF"/>
    <w:rsid w:val="00AE7A1A"/>
    <w:rsid w:val="00B84005"/>
    <w:rsid w:val="00BD3FFB"/>
    <w:rsid w:val="00C6417B"/>
    <w:rsid w:val="00C9663F"/>
    <w:rsid w:val="00CC0B4A"/>
    <w:rsid w:val="00D2678A"/>
    <w:rsid w:val="00D511A0"/>
    <w:rsid w:val="00D51A8B"/>
    <w:rsid w:val="00D5767B"/>
    <w:rsid w:val="00DB1BE8"/>
    <w:rsid w:val="00DC181C"/>
    <w:rsid w:val="00DC26C0"/>
    <w:rsid w:val="00DF68E4"/>
    <w:rsid w:val="00E10357"/>
    <w:rsid w:val="00E1510E"/>
    <w:rsid w:val="00E22642"/>
    <w:rsid w:val="00E7795A"/>
    <w:rsid w:val="00EF1322"/>
    <w:rsid w:val="00EF1D0B"/>
    <w:rsid w:val="00F06628"/>
    <w:rsid w:val="00F21784"/>
    <w:rsid w:val="00F36349"/>
    <w:rsid w:val="00F42BEF"/>
    <w:rsid w:val="00F667CA"/>
    <w:rsid w:val="00F72459"/>
    <w:rsid w:val="00F859E5"/>
    <w:rsid w:val="00FF1F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A7E98"/>
  <w15:docId w15:val="{54E7962F-51EE-4DDF-A726-C7E53AE6B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396"/>
      <w:outlineLvl w:val="0"/>
    </w:pPr>
    <w:rPr>
      <w:b/>
      <w:b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8"/>
      <w:szCs w:val="28"/>
    </w:rPr>
  </w:style>
  <w:style w:type="paragraph" w:styleId="Ttulo">
    <w:name w:val="Title"/>
    <w:basedOn w:val="Normal"/>
    <w:uiPriority w:val="10"/>
    <w:qFormat/>
    <w:pPr>
      <w:spacing w:before="53"/>
      <w:ind w:left="611" w:right="328"/>
      <w:jc w:val="center"/>
    </w:pPr>
    <w:rPr>
      <w:rFonts w:ascii="Times New Roman" w:eastAsia="Times New Roman" w:hAnsi="Times New Roman" w:cs="Times New Roman"/>
      <w:b/>
      <w:bCs/>
      <w:i/>
      <w:iCs/>
      <w:sz w:val="44"/>
      <w:szCs w:val="44"/>
    </w:rPr>
  </w:style>
  <w:style w:type="paragraph" w:styleId="PargrafodaLista">
    <w:name w:val="List Paragraph"/>
    <w:basedOn w:val="Normal"/>
    <w:link w:val="PargrafodaListaChar"/>
    <w:uiPriority w:val="34"/>
    <w:qFormat/>
  </w:style>
  <w:style w:type="paragraph" w:customStyle="1" w:styleId="TableParagraph">
    <w:name w:val="Table Paragraph"/>
    <w:basedOn w:val="Normal"/>
    <w:uiPriority w:val="1"/>
    <w:qFormat/>
    <w:pPr>
      <w:spacing w:before="60"/>
      <w:ind w:left="105"/>
    </w:pPr>
  </w:style>
  <w:style w:type="paragraph" w:styleId="Cabealho">
    <w:name w:val="header"/>
    <w:basedOn w:val="Normal"/>
    <w:link w:val="CabealhoChar"/>
    <w:uiPriority w:val="99"/>
    <w:unhideWhenUsed/>
    <w:rsid w:val="004A2236"/>
    <w:pPr>
      <w:tabs>
        <w:tab w:val="center" w:pos="4252"/>
        <w:tab w:val="right" w:pos="8504"/>
      </w:tabs>
    </w:pPr>
  </w:style>
  <w:style w:type="character" w:customStyle="1" w:styleId="CabealhoChar">
    <w:name w:val="Cabeçalho Char"/>
    <w:basedOn w:val="Fontepargpadro"/>
    <w:link w:val="Cabealho"/>
    <w:uiPriority w:val="99"/>
    <w:rsid w:val="004A2236"/>
    <w:rPr>
      <w:rFonts w:ascii="Arial" w:eastAsia="Arial" w:hAnsi="Arial" w:cs="Arial"/>
      <w:lang w:val="pt-PT"/>
    </w:rPr>
  </w:style>
  <w:style w:type="paragraph" w:styleId="Rodap">
    <w:name w:val="footer"/>
    <w:basedOn w:val="Normal"/>
    <w:link w:val="RodapChar"/>
    <w:uiPriority w:val="99"/>
    <w:unhideWhenUsed/>
    <w:rsid w:val="004A2236"/>
    <w:pPr>
      <w:tabs>
        <w:tab w:val="center" w:pos="4252"/>
        <w:tab w:val="right" w:pos="8504"/>
      </w:tabs>
    </w:pPr>
  </w:style>
  <w:style w:type="character" w:customStyle="1" w:styleId="RodapChar">
    <w:name w:val="Rodapé Char"/>
    <w:basedOn w:val="Fontepargpadro"/>
    <w:link w:val="Rodap"/>
    <w:uiPriority w:val="99"/>
    <w:rsid w:val="004A2236"/>
    <w:rPr>
      <w:rFonts w:ascii="Arial" w:eastAsia="Arial" w:hAnsi="Arial" w:cs="Arial"/>
      <w:lang w:val="pt-PT"/>
    </w:rPr>
  </w:style>
  <w:style w:type="paragraph" w:styleId="NormalWeb">
    <w:name w:val="Normal (Web)"/>
    <w:basedOn w:val="Normal"/>
    <w:uiPriority w:val="99"/>
    <w:unhideWhenUsed/>
    <w:rsid w:val="0029436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styleId="Tabelacomgrade">
    <w:name w:val="Table Grid"/>
    <w:basedOn w:val="Tabelanormal"/>
    <w:uiPriority w:val="39"/>
    <w:rsid w:val="00FF1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859E5"/>
    <w:rPr>
      <w:color w:val="0000FF"/>
      <w:u w:val="single"/>
    </w:rPr>
  </w:style>
  <w:style w:type="paragraph" w:customStyle="1" w:styleId="Default">
    <w:name w:val="Default"/>
    <w:qFormat/>
    <w:rsid w:val="00BD3FFB"/>
    <w:pPr>
      <w:widowControl/>
      <w:adjustRightInd w:val="0"/>
    </w:pPr>
    <w:rPr>
      <w:rFonts w:ascii="Arial" w:eastAsia="Calibri" w:hAnsi="Arial" w:cs="Arial"/>
      <w:color w:val="000000"/>
      <w:sz w:val="24"/>
      <w:szCs w:val="24"/>
      <w:lang w:val="pt-BR"/>
    </w:rPr>
  </w:style>
  <w:style w:type="character" w:customStyle="1" w:styleId="PargrafodaListaChar">
    <w:name w:val="Parágrafo da Lista Char"/>
    <w:link w:val="PargrafodaLista"/>
    <w:uiPriority w:val="34"/>
    <w:locked/>
    <w:rsid w:val="004B2CE7"/>
    <w:rPr>
      <w:rFonts w:ascii="Arial" w:eastAsia="Arial" w:hAnsi="Arial" w:cs="Arial"/>
      <w:lang w:val="pt-PT"/>
    </w:rPr>
  </w:style>
  <w:style w:type="paragraph" w:styleId="Commarcadores">
    <w:name w:val="List Bullet"/>
    <w:basedOn w:val="Normal"/>
    <w:rsid w:val="00A53FB7"/>
    <w:pPr>
      <w:widowControl/>
      <w:numPr>
        <w:numId w:val="1"/>
      </w:numPr>
      <w:tabs>
        <w:tab w:val="clear" w:pos="360"/>
      </w:tabs>
      <w:autoSpaceDE/>
      <w:autoSpaceDN/>
      <w:ind w:left="0" w:firstLine="0"/>
      <w:contextualSpacing/>
    </w:pPr>
    <w:rPr>
      <w:rFonts w:ascii="Times New Roman" w:eastAsia="Times New Roman" w:hAnsi="Times New Roman" w:cs="Times New Roman"/>
      <w:sz w:val="20"/>
      <w:szCs w:val="20"/>
      <w:lang w:val="pt-BR" w:eastAsia="pt-BR"/>
    </w:rPr>
  </w:style>
  <w:style w:type="paragraph" w:customStyle="1" w:styleId="Nivel01">
    <w:name w:val="Nivel 01"/>
    <w:basedOn w:val="Ttulo1"/>
    <w:next w:val="Normal"/>
    <w:link w:val="Nivel01Char"/>
    <w:autoRedefine/>
    <w:qFormat/>
    <w:rsid w:val="002A3961"/>
    <w:pPr>
      <w:keepNext/>
      <w:keepLines/>
      <w:widowControl/>
      <w:numPr>
        <w:numId w:val="2"/>
      </w:numPr>
      <w:tabs>
        <w:tab w:val="left" w:pos="426"/>
      </w:tabs>
      <w:autoSpaceDE/>
      <w:autoSpaceDN/>
      <w:ind w:left="0" w:firstLine="0"/>
      <w:jc w:val="both"/>
    </w:pPr>
    <w:rPr>
      <w:rFonts w:eastAsia="MS Gothic"/>
      <w:sz w:val="22"/>
      <w:szCs w:val="22"/>
      <w:lang w:val="pt-BR" w:eastAsia="pt-BR"/>
    </w:rPr>
  </w:style>
  <w:style w:type="character" w:customStyle="1" w:styleId="Nivel01Char">
    <w:name w:val="Nivel 01 Char"/>
    <w:link w:val="Nivel01"/>
    <w:rsid w:val="002A3961"/>
    <w:rPr>
      <w:rFonts w:ascii="Arial" w:eastAsia="MS Gothic" w:hAnsi="Arial" w:cs="Arial"/>
      <w:b/>
      <w:bCs/>
      <w:lang w:val="pt-BR" w:eastAsia="pt-BR"/>
    </w:rPr>
  </w:style>
  <w:style w:type="paragraph" w:customStyle="1" w:styleId="Nivel2">
    <w:name w:val="Nivel 2"/>
    <w:basedOn w:val="Normal"/>
    <w:link w:val="Nivel2Char"/>
    <w:qFormat/>
    <w:rsid w:val="00A53FB7"/>
    <w:pPr>
      <w:widowControl/>
      <w:autoSpaceDE/>
      <w:autoSpaceDN/>
      <w:spacing w:before="120" w:after="120" w:line="276" w:lineRule="auto"/>
      <w:jc w:val="both"/>
    </w:pPr>
    <w:rPr>
      <w:rFonts w:eastAsia="MS Mincho"/>
      <w:color w:val="000000"/>
      <w:sz w:val="20"/>
      <w:szCs w:val="20"/>
      <w:lang w:val="pt-BR" w:eastAsia="pt-BR"/>
    </w:rPr>
  </w:style>
  <w:style w:type="character" w:customStyle="1" w:styleId="Nivel2Char">
    <w:name w:val="Nivel 2 Char"/>
    <w:link w:val="Nivel2"/>
    <w:locked/>
    <w:rsid w:val="00A53FB7"/>
    <w:rPr>
      <w:rFonts w:ascii="Arial" w:eastAsia="MS Mincho" w:hAnsi="Arial" w:cs="Arial"/>
      <w:color w:val="000000"/>
      <w:sz w:val="20"/>
      <w:szCs w:val="20"/>
      <w:lang w:val="pt-BR" w:eastAsia="pt-BR"/>
    </w:rPr>
  </w:style>
  <w:style w:type="paragraph" w:customStyle="1" w:styleId="Nvel2-Red">
    <w:name w:val="Nível 2 -Red"/>
    <w:basedOn w:val="Nivel2"/>
    <w:link w:val="Nvel2-RedChar"/>
    <w:qFormat/>
    <w:rsid w:val="00A53FB7"/>
    <w:rPr>
      <w:i/>
      <w:iCs/>
      <w:color w:val="FF0000"/>
    </w:rPr>
  </w:style>
  <w:style w:type="paragraph" w:customStyle="1" w:styleId="Nvel3-R">
    <w:name w:val="Nível 3-R"/>
    <w:basedOn w:val="Normal"/>
    <w:link w:val="Nvel3-RChar"/>
    <w:qFormat/>
    <w:rsid w:val="00A53FB7"/>
    <w:pPr>
      <w:widowControl/>
      <w:autoSpaceDE/>
      <w:autoSpaceDN/>
      <w:spacing w:before="120" w:after="120" w:line="276" w:lineRule="auto"/>
      <w:ind w:left="284"/>
      <w:jc w:val="both"/>
    </w:pPr>
    <w:rPr>
      <w:rFonts w:eastAsia="MS Mincho"/>
      <w:i/>
      <w:iCs/>
      <w:color w:val="FF0000"/>
      <w:sz w:val="20"/>
      <w:szCs w:val="20"/>
      <w:lang w:val="pt-BR" w:eastAsia="pt-BR"/>
    </w:rPr>
  </w:style>
  <w:style w:type="character" w:customStyle="1" w:styleId="Nvel2-RedChar">
    <w:name w:val="Nível 2 -Red Char"/>
    <w:link w:val="Nvel2-Red"/>
    <w:rsid w:val="00A53FB7"/>
    <w:rPr>
      <w:rFonts w:ascii="Arial" w:eastAsia="MS Mincho" w:hAnsi="Arial" w:cs="Arial"/>
      <w:i/>
      <w:iCs/>
      <w:color w:val="FF0000"/>
      <w:sz w:val="20"/>
      <w:szCs w:val="20"/>
      <w:lang w:val="pt-BR" w:eastAsia="pt-BR"/>
    </w:rPr>
  </w:style>
  <w:style w:type="character" w:customStyle="1" w:styleId="Nvel3-RChar">
    <w:name w:val="Nível 3-R Char"/>
    <w:link w:val="Nvel3-R"/>
    <w:rsid w:val="00A53FB7"/>
    <w:rPr>
      <w:rFonts w:ascii="Arial" w:eastAsia="MS Mincho" w:hAnsi="Arial" w:cs="Arial"/>
      <w:i/>
      <w:iCs/>
      <w:color w:val="FF0000"/>
      <w:sz w:val="20"/>
      <w:szCs w:val="20"/>
      <w:lang w:val="pt-BR" w:eastAsia="pt-BR"/>
    </w:rPr>
  </w:style>
  <w:style w:type="paragraph" w:customStyle="1" w:styleId="GradeColorida-nfase11">
    <w:name w:val="Grade Colorida - Ênfase 11"/>
    <w:basedOn w:val="Normal"/>
    <w:next w:val="Normal"/>
    <w:link w:val="GradeColorida-nfase1Char"/>
    <w:rsid w:val="00A53FB7"/>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eastAsia="Calibri" w:cs="Times New Roman"/>
      <w:i/>
      <w:iCs/>
      <w:color w:val="000000"/>
      <w:sz w:val="20"/>
      <w:szCs w:val="24"/>
      <w:lang w:val="pt-BR"/>
    </w:rPr>
  </w:style>
  <w:style w:type="character" w:customStyle="1" w:styleId="GradeColorida-nfase1Char">
    <w:name w:val="Grade Colorida - Ênfase 1 Char"/>
    <w:link w:val="GradeColorida-nfase11"/>
    <w:rsid w:val="00A53FB7"/>
    <w:rPr>
      <w:rFonts w:ascii="Arial" w:eastAsia="Calibri" w:hAnsi="Arial" w:cs="Times New Roman"/>
      <w:i/>
      <w:iCs/>
      <w:color w:val="000000"/>
      <w:sz w:val="20"/>
      <w:szCs w:val="24"/>
      <w:shd w:val="clear" w:color="auto" w:fill="FFFFCC"/>
      <w:lang w:val="pt-BR"/>
    </w:rPr>
  </w:style>
  <w:style w:type="paragraph" w:customStyle="1" w:styleId="Nvel3">
    <w:name w:val="Nível 3"/>
    <w:basedOn w:val="Nvel3-R"/>
    <w:link w:val="Nvel3Char"/>
    <w:qFormat/>
    <w:rsid w:val="00A53FB7"/>
    <w:pPr>
      <w:ind w:left="0"/>
    </w:pPr>
    <w:rPr>
      <w:rFonts w:eastAsia="Times New Roman"/>
      <w:i w:val="0"/>
      <w:iCs w:val="0"/>
    </w:rPr>
  </w:style>
  <w:style w:type="paragraph" w:customStyle="1" w:styleId="Nvel4">
    <w:name w:val="Nível 4"/>
    <w:basedOn w:val="Nvel3"/>
    <w:link w:val="Nvel4Char"/>
    <w:qFormat/>
    <w:rsid w:val="00A53FB7"/>
    <w:pPr>
      <w:ind w:left="567"/>
    </w:pPr>
  </w:style>
  <w:style w:type="character" w:customStyle="1" w:styleId="Nvel3Char">
    <w:name w:val="Nível 3 Char"/>
    <w:link w:val="Nvel3"/>
    <w:rsid w:val="00A53FB7"/>
    <w:rPr>
      <w:rFonts w:ascii="Arial" w:eastAsia="Times New Roman" w:hAnsi="Arial" w:cs="Arial"/>
      <w:color w:val="FF0000"/>
      <w:sz w:val="20"/>
      <w:szCs w:val="20"/>
      <w:lang w:val="pt-BR" w:eastAsia="pt-BR"/>
    </w:rPr>
  </w:style>
  <w:style w:type="paragraph" w:customStyle="1" w:styleId="SubTitNN">
    <w:name w:val="SubTitNN"/>
    <w:basedOn w:val="Normal"/>
    <w:link w:val="SubTitNNChar"/>
    <w:qFormat/>
    <w:rsid w:val="00A53FB7"/>
    <w:pPr>
      <w:widowControl/>
      <w:autoSpaceDE/>
      <w:autoSpaceDN/>
      <w:spacing w:before="240" w:after="120" w:line="276" w:lineRule="auto"/>
      <w:jc w:val="both"/>
    </w:pPr>
    <w:rPr>
      <w:rFonts w:eastAsia="Times New Roman"/>
      <w:b/>
      <w:bCs/>
      <w:iCs/>
      <w:sz w:val="20"/>
      <w:szCs w:val="20"/>
      <w:lang w:val="pt-BR" w:eastAsia="pt-BR"/>
    </w:rPr>
  </w:style>
  <w:style w:type="character" w:customStyle="1" w:styleId="Nvel4Char">
    <w:name w:val="Nível 4 Char"/>
    <w:link w:val="Nvel4"/>
    <w:rsid w:val="00A53FB7"/>
    <w:rPr>
      <w:rFonts w:ascii="Arial" w:eastAsia="Times New Roman" w:hAnsi="Arial" w:cs="Arial"/>
      <w:color w:val="FF0000"/>
      <w:sz w:val="20"/>
      <w:szCs w:val="20"/>
      <w:lang w:val="pt-BR" w:eastAsia="pt-BR"/>
    </w:rPr>
  </w:style>
  <w:style w:type="character" w:customStyle="1" w:styleId="SubTitNNChar">
    <w:name w:val="SubTitNN Char"/>
    <w:link w:val="SubTitNN"/>
    <w:rsid w:val="00A53FB7"/>
    <w:rPr>
      <w:rFonts w:ascii="Arial" w:eastAsia="Times New Roman" w:hAnsi="Arial" w:cs="Arial"/>
      <w:b/>
      <w:bCs/>
      <w:iCs/>
      <w:sz w:val="20"/>
      <w:szCs w:val="20"/>
      <w:lang w:val="pt-BR" w:eastAsia="pt-BR"/>
    </w:rPr>
  </w:style>
  <w:style w:type="paragraph" w:customStyle="1" w:styleId="Contedodoquadro">
    <w:name w:val="Conteúdo do quadro"/>
    <w:basedOn w:val="Normal"/>
    <w:qFormat/>
    <w:rsid w:val="00DF68E4"/>
    <w:pPr>
      <w:widowControl/>
      <w:autoSpaceDE/>
      <w:autoSpaceDN/>
    </w:pPr>
    <w:rPr>
      <w:rFonts w:ascii="Times New Roman" w:eastAsia="Times New Roman" w:hAnsi="Times New Roman" w:cs="Times New Roman"/>
      <w:color w:val="00000A"/>
      <w:lang w:val="pt-BR"/>
    </w:rPr>
  </w:style>
  <w:style w:type="paragraph" w:customStyle="1" w:styleId="Nivel3">
    <w:name w:val="Nivel 3"/>
    <w:basedOn w:val="Normal"/>
    <w:link w:val="Nivel3Char"/>
    <w:qFormat/>
    <w:rsid w:val="00F06628"/>
    <w:pPr>
      <w:widowControl/>
      <w:autoSpaceDE/>
      <w:autoSpaceDN/>
      <w:spacing w:before="120" w:after="120" w:line="276" w:lineRule="auto"/>
      <w:ind w:left="284"/>
      <w:jc w:val="both"/>
    </w:pPr>
    <w:rPr>
      <w:rFonts w:eastAsiaTheme="minorEastAsia"/>
      <w:color w:val="000000"/>
      <w:sz w:val="20"/>
      <w:szCs w:val="20"/>
      <w:lang w:val="pt-BR" w:eastAsia="pt-BR"/>
    </w:rPr>
  </w:style>
  <w:style w:type="paragraph" w:customStyle="1" w:styleId="Nivel4">
    <w:name w:val="Nivel 4"/>
    <w:basedOn w:val="Nivel3"/>
    <w:qFormat/>
    <w:rsid w:val="00F06628"/>
    <w:pPr>
      <w:tabs>
        <w:tab w:val="num" w:pos="360"/>
      </w:tabs>
      <w:ind w:left="567"/>
    </w:pPr>
    <w:rPr>
      <w:color w:val="auto"/>
    </w:rPr>
  </w:style>
  <w:style w:type="paragraph" w:customStyle="1" w:styleId="Nivel5">
    <w:name w:val="Nivel 5"/>
    <w:basedOn w:val="Nivel4"/>
    <w:qFormat/>
    <w:rsid w:val="00F06628"/>
    <w:pPr>
      <w:ind w:left="851"/>
    </w:pPr>
  </w:style>
  <w:style w:type="character" w:customStyle="1" w:styleId="Nivel3Char">
    <w:name w:val="Nivel 3 Char"/>
    <w:basedOn w:val="Fontepargpadro"/>
    <w:link w:val="Nivel3"/>
    <w:rsid w:val="00F06628"/>
    <w:rPr>
      <w:rFonts w:ascii="Arial" w:eastAsiaTheme="minorEastAsia" w:hAnsi="Arial" w:cs="Arial"/>
      <w:color w:val="000000"/>
      <w:sz w:val="20"/>
      <w:szCs w:val="20"/>
      <w:lang w:val="pt-BR" w:eastAsia="pt-BR"/>
    </w:rPr>
  </w:style>
  <w:style w:type="paragraph" w:customStyle="1" w:styleId="Nvel1-SemNum">
    <w:name w:val="Nível 1-Sem Num"/>
    <w:basedOn w:val="Nivel01"/>
    <w:link w:val="Nvel1-SemNumChar"/>
    <w:qFormat/>
    <w:rsid w:val="00F06628"/>
    <w:pPr>
      <w:numPr>
        <w:numId w:val="0"/>
      </w:numPr>
      <w:tabs>
        <w:tab w:val="left" w:pos="284"/>
      </w:tabs>
      <w:outlineLvl w:val="1"/>
    </w:pPr>
    <w:rPr>
      <w:rFonts w:eastAsiaTheme="majorEastAsia"/>
      <w:color w:val="FF0000"/>
      <w:spacing w:val="5"/>
      <w:kern w:val="28"/>
      <w:szCs w:val="28"/>
    </w:rPr>
  </w:style>
  <w:style w:type="character" w:customStyle="1" w:styleId="Nvel1-SemNumChar">
    <w:name w:val="Nível 1-Sem Num Char"/>
    <w:basedOn w:val="Nivel01Char"/>
    <w:link w:val="Nvel1-SemNum"/>
    <w:rsid w:val="00F06628"/>
    <w:rPr>
      <w:rFonts w:ascii="Arial" w:eastAsiaTheme="majorEastAsia" w:hAnsi="Arial" w:cs="Arial"/>
      <w:b/>
      <w:bCs/>
      <w:color w:val="FF0000"/>
      <w:spacing w:val="5"/>
      <w:kern w:val="28"/>
      <w:szCs w:val="28"/>
      <w:lang w:val="pt-BR" w:eastAsia="pt-BR"/>
    </w:rPr>
  </w:style>
  <w:style w:type="paragraph" w:customStyle="1" w:styleId="Nvel1-SemNumPreto">
    <w:name w:val="Nível 1-Sem Num Preto"/>
    <w:basedOn w:val="Nvel1-SemNum"/>
    <w:link w:val="Nvel1-SemNumPretoChar"/>
    <w:qFormat/>
    <w:rsid w:val="00F06628"/>
    <w:pPr>
      <w:tabs>
        <w:tab w:val="clear" w:pos="284"/>
        <w:tab w:val="left" w:pos="567"/>
      </w:tabs>
      <w:spacing w:before="240" w:after="120"/>
    </w:pPr>
    <w:rPr>
      <w:lang w:eastAsia="zh-CN" w:bidi="hi-IN"/>
    </w:rPr>
  </w:style>
  <w:style w:type="character" w:customStyle="1" w:styleId="Nvel1-SemNumPretoChar">
    <w:name w:val="Nível 1-Sem Num Preto Char"/>
    <w:basedOn w:val="Nvel1-SemNumChar"/>
    <w:link w:val="Nvel1-SemNumPreto"/>
    <w:rsid w:val="00F06628"/>
    <w:rPr>
      <w:rFonts w:ascii="Arial" w:eastAsiaTheme="majorEastAsia" w:hAnsi="Arial" w:cs="Arial"/>
      <w:b/>
      <w:bCs/>
      <w:color w:val="FF0000"/>
      <w:spacing w:val="5"/>
      <w:kern w:val="28"/>
      <w:szCs w:val="28"/>
      <w:lang w:val="pt-B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886836">
      <w:bodyDiv w:val="1"/>
      <w:marLeft w:val="0"/>
      <w:marRight w:val="0"/>
      <w:marTop w:val="0"/>
      <w:marBottom w:val="0"/>
      <w:divBdr>
        <w:top w:val="none" w:sz="0" w:space="0" w:color="auto"/>
        <w:left w:val="none" w:sz="0" w:space="0" w:color="auto"/>
        <w:bottom w:val="none" w:sz="0" w:space="0" w:color="auto"/>
        <w:right w:val="none" w:sz="0" w:space="0" w:color="auto"/>
      </w:divBdr>
    </w:div>
    <w:div w:id="2133745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in.gov.br/en/web/dou/-/instrucao-normativa-seges/me-n-77-de-4-de-novembro-de-2022-44168106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5</Pages>
  <Words>2938</Words>
  <Characters>15869</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Itatim, 1º de janeiro de 1996.</vt:lpstr>
    </vt:vector>
  </TitlesOfParts>
  <Company>Residencial</Company>
  <LinksUpToDate>false</LinksUpToDate>
  <CharactersWithSpaces>18770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Itatim, 1º de janeiro de 1996.</dc:title>
  <dc:creator>JOSE  REIS  FILHO.</dc:creator>
  <cp:lastModifiedBy>SALVADOR DOS SANTOS AGUIAR</cp:lastModifiedBy>
  <cp:revision>11</cp:revision>
  <dcterms:created xsi:type="dcterms:W3CDTF">2025-09-06T21:52:00Z</dcterms:created>
  <dcterms:modified xsi:type="dcterms:W3CDTF">2026-02-19T17:02:00Z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2025-01-03T00:00:00Z</vt:filetime>
  </property>
  <property fmtid="{D5CDD505-2E9C-101B-9397-08002B2CF9AE}" pid="3" name="Creator">
    <vt:lpwstr>Acrobat PDFMaker 24 para Word</vt:lpwstr>
  </property>
  <property fmtid="{D5CDD505-2E9C-101B-9397-08002B2CF9AE}" pid="4" name="LastSaved">
    <vt:filetime>2025-01-07T00:00:00Z</vt:filetime>
  </property>
  <property fmtid="{D5CDD505-2E9C-101B-9397-08002B2CF9AE}" pid="5" name="Producer">
    <vt:lpwstr>Adobe PDF Library 24.5.96</vt:lpwstr>
  </property>
  <property fmtid="{D5CDD505-2E9C-101B-9397-08002B2CF9AE}" pid="6" name="SourceModified">
    <vt:lpwstr/>
  </property>
</Properties>
</file>